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15EC35" w14:textId="2B33B482" w:rsidR="00B262C8" w:rsidRPr="003D41CD" w:rsidRDefault="00B262C8" w:rsidP="00B262C8">
      <w:pPr>
        <w:tabs>
          <w:tab w:val="right" w:pos="9639"/>
        </w:tabs>
        <w:spacing w:after="0"/>
        <w:rPr>
          <w:rFonts w:ascii="Arial" w:eastAsia="MS Mincho" w:hAnsi="Arial"/>
          <w:b/>
          <w:noProof/>
          <w:sz w:val="24"/>
          <w:lang w:eastAsia="ja-JP"/>
        </w:rPr>
      </w:pPr>
      <w:bookmarkStart w:id="0" w:name="_Hlk514061252"/>
      <w:r w:rsidRPr="003D41CD">
        <w:rPr>
          <w:rFonts w:ascii="Arial" w:eastAsia="MS Mincho" w:hAnsi="Arial"/>
          <w:b/>
          <w:noProof/>
          <w:sz w:val="24"/>
        </w:rPr>
        <w:t>3GPP TSG-RAN WG4 Meeting #9</w:t>
      </w:r>
      <w:r>
        <w:rPr>
          <w:rFonts w:ascii="Arial" w:eastAsia="MS Mincho" w:hAnsi="Arial"/>
          <w:b/>
          <w:noProof/>
          <w:sz w:val="24"/>
        </w:rPr>
        <w:t>7</w:t>
      </w:r>
      <w:r w:rsidRPr="003D41CD">
        <w:rPr>
          <w:rFonts w:ascii="Arial" w:eastAsia="MS Mincho" w:hAnsi="Arial"/>
          <w:b/>
          <w:noProof/>
          <w:sz w:val="24"/>
        </w:rPr>
        <w:t>-e</w:t>
      </w:r>
      <w:r w:rsidRPr="003D41CD">
        <w:rPr>
          <w:rFonts w:ascii="Arial" w:eastAsia="MS Mincho" w:hAnsi="Arial"/>
          <w:b/>
          <w:noProof/>
          <w:sz w:val="24"/>
        </w:rPr>
        <w:tab/>
      </w:r>
      <w:r w:rsidR="0072262D" w:rsidRPr="0072262D">
        <w:rPr>
          <w:rFonts w:ascii="Arial" w:eastAsia="MS Mincho" w:hAnsi="Arial"/>
          <w:b/>
          <w:noProof/>
          <w:sz w:val="24"/>
        </w:rPr>
        <w:t>R4-2016572</w:t>
      </w:r>
      <w:bookmarkStart w:id="1" w:name="_GoBack"/>
      <w:bookmarkEnd w:id="1"/>
    </w:p>
    <w:p w14:paraId="3F135D35" w14:textId="77777777" w:rsidR="00B262C8" w:rsidRPr="004012CD" w:rsidRDefault="00B262C8" w:rsidP="00B262C8">
      <w:pPr>
        <w:spacing w:after="60"/>
        <w:ind w:left="1985" w:hanging="1985"/>
        <w:rPr>
          <w:rFonts w:ascii="Arial" w:hAnsi="Arial" w:cs="Arial"/>
          <w:b/>
          <w:sz w:val="24"/>
        </w:rPr>
      </w:pPr>
      <w:r w:rsidRPr="004012CD">
        <w:rPr>
          <w:rFonts w:ascii="Arial" w:hAnsi="Arial" w:cs="Arial"/>
          <w:b/>
          <w:sz w:val="24"/>
        </w:rPr>
        <w:t xml:space="preserve">Electronic Meeting, </w:t>
      </w:r>
      <w:r>
        <w:rPr>
          <w:rFonts w:ascii="Arial" w:hAnsi="Arial" w:cs="Arial"/>
          <w:b/>
          <w:sz w:val="24"/>
        </w:rPr>
        <w:t>2</w:t>
      </w:r>
      <w:r w:rsidRPr="004012CD">
        <w:rPr>
          <w:rFonts w:ascii="Arial" w:hAnsi="Arial" w:cs="Arial"/>
          <w:b/>
          <w:sz w:val="24"/>
        </w:rPr>
        <w:t>-</w:t>
      </w:r>
      <w:r>
        <w:rPr>
          <w:rFonts w:ascii="Arial" w:hAnsi="Arial" w:cs="Arial"/>
          <w:b/>
          <w:sz w:val="24"/>
        </w:rPr>
        <w:t>13</w:t>
      </w:r>
      <w:r w:rsidRPr="004012CD">
        <w:rPr>
          <w:rFonts w:ascii="Arial" w:hAnsi="Arial" w:cs="Arial"/>
          <w:b/>
          <w:sz w:val="24"/>
        </w:rPr>
        <w:t xml:space="preserve"> </w:t>
      </w:r>
      <w:r>
        <w:rPr>
          <w:rFonts w:ascii="Arial" w:hAnsi="Arial" w:cs="Arial"/>
          <w:b/>
          <w:sz w:val="24"/>
        </w:rPr>
        <w:t>Nov</w:t>
      </w:r>
      <w:r w:rsidRPr="004012CD">
        <w:rPr>
          <w:rFonts w:ascii="Arial" w:hAnsi="Arial" w:cs="Arial"/>
          <w:b/>
          <w:sz w:val="24"/>
        </w:rPr>
        <w:t>. 2020</w:t>
      </w:r>
    </w:p>
    <w:p w14:paraId="52C0C4AA" w14:textId="6B75863E" w:rsidR="00CE70DC" w:rsidRPr="00CF6EC9" w:rsidRDefault="00CE70DC" w:rsidP="00CE70DC">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Agenda Item:</w:t>
      </w:r>
      <w:r w:rsidRPr="00CF6EC9">
        <w:rPr>
          <w:rFonts w:ascii="Arial" w:hAnsi="Arial" w:cs="Arial"/>
          <w:b/>
          <w:noProof/>
          <w:sz w:val="24"/>
          <w:szCs w:val="24"/>
          <w:lang w:val="en-US" w:eastAsia="en-US"/>
        </w:rPr>
        <w:tab/>
      </w:r>
      <w:r w:rsidR="00D351C6" w:rsidRPr="00D351C6">
        <w:rPr>
          <w:rFonts w:ascii="Arial" w:hAnsi="Arial" w:cs="Arial"/>
          <w:b/>
          <w:noProof/>
          <w:sz w:val="24"/>
          <w:szCs w:val="24"/>
          <w:lang w:val="en-US" w:eastAsia="en-US"/>
        </w:rPr>
        <w:t>7.</w:t>
      </w:r>
      <w:r w:rsidR="009C7757">
        <w:rPr>
          <w:rFonts w:ascii="Arial" w:hAnsi="Arial" w:cs="Arial"/>
          <w:b/>
          <w:noProof/>
          <w:sz w:val="24"/>
          <w:szCs w:val="24"/>
          <w:lang w:val="en-US" w:eastAsia="en-US"/>
        </w:rPr>
        <w:t>13</w:t>
      </w:r>
      <w:r w:rsidR="00D351C6" w:rsidRPr="00D351C6">
        <w:rPr>
          <w:rFonts w:ascii="Arial" w:hAnsi="Arial" w:cs="Arial"/>
          <w:b/>
          <w:noProof/>
          <w:sz w:val="24"/>
          <w:szCs w:val="24"/>
          <w:lang w:val="en-US" w:eastAsia="en-US"/>
        </w:rPr>
        <w:t>.</w:t>
      </w:r>
      <w:r w:rsidR="009C7757">
        <w:rPr>
          <w:rFonts w:ascii="Arial" w:hAnsi="Arial" w:cs="Arial"/>
          <w:b/>
          <w:noProof/>
          <w:sz w:val="24"/>
          <w:szCs w:val="24"/>
          <w:lang w:val="en-US" w:eastAsia="en-US"/>
        </w:rPr>
        <w:t>2</w:t>
      </w:r>
      <w:r w:rsidR="00D351C6" w:rsidRPr="00D351C6">
        <w:rPr>
          <w:rFonts w:ascii="Arial" w:hAnsi="Arial" w:cs="Arial"/>
          <w:b/>
          <w:noProof/>
          <w:sz w:val="24"/>
          <w:szCs w:val="24"/>
          <w:lang w:val="en-US" w:eastAsia="en-US"/>
        </w:rPr>
        <w:t>.</w:t>
      </w:r>
      <w:r w:rsidR="009C7757">
        <w:rPr>
          <w:rFonts w:ascii="Arial" w:hAnsi="Arial" w:cs="Arial"/>
          <w:b/>
          <w:noProof/>
          <w:sz w:val="24"/>
          <w:szCs w:val="24"/>
          <w:lang w:val="en-US" w:eastAsia="en-US"/>
        </w:rPr>
        <w:t>2.4</w:t>
      </w:r>
    </w:p>
    <w:p w14:paraId="262C660C" w14:textId="77777777"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Source: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bCs/>
          <w:noProof/>
          <w:sz w:val="24"/>
          <w:lang w:val="en-US" w:eastAsia="en-US"/>
        </w:rPr>
        <w:t>Qualcomm Incorporated</w:t>
      </w:r>
    </w:p>
    <w:p w14:paraId="1053AC1C" w14:textId="7C054724"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 xml:space="preserve">Title: </w:t>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Pr="00CF6EC9">
        <w:rPr>
          <w:rFonts w:ascii="Arial" w:hAnsi="Arial" w:cs="Arial"/>
          <w:b/>
          <w:noProof/>
          <w:sz w:val="24"/>
          <w:szCs w:val="24"/>
          <w:lang w:val="en-US" w:eastAsia="en-US"/>
        </w:rPr>
        <w:tab/>
      </w:r>
      <w:r w:rsidR="008C32C9" w:rsidRPr="008C32C9">
        <w:rPr>
          <w:rFonts w:ascii="Arial" w:hAnsi="Arial"/>
          <w:bCs/>
          <w:noProof/>
          <w:sz w:val="24"/>
          <w:lang w:val="en-US" w:eastAsia="en-US"/>
        </w:rPr>
        <w:t xml:space="preserve">Performance requirements for </w:t>
      </w:r>
      <w:r w:rsidR="00252702" w:rsidRPr="00252702">
        <w:rPr>
          <w:rFonts w:ascii="Arial" w:hAnsi="Arial"/>
          <w:bCs/>
          <w:noProof/>
          <w:sz w:val="24"/>
          <w:lang w:val="en-US" w:eastAsia="en-US"/>
        </w:rPr>
        <w:t>BWP switching on multiple CCs</w:t>
      </w:r>
    </w:p>
    <w:p w14:paraId="3E32F55B" w14:textId="722D222C" w:rsidR="003A0AC3" w:rsidRPr="00CF6EC9" w:rsidRDefault="003A0AC3" w:rsidP="003A0AC3">
      <w:pPr>
        <w:widowControl w:val="0"/>
        <w:spacing w:after="0"/>
        <w:rPr>
          <w:rFonts w:ascii="Arial" w:hAnsi="Arial" w:cs="Arial"/>
          <w:b/>
          <w:noProof/>
          <w:sz w:val="24"/>
          <w:szCs w:val="24"/>
          <w:lang w:val="en-US" w:eastAsia="en-US"/>
        </w:rPr>
      </w:pPr>
      <w:r w:rsidRPr="00CF6EC9">
        <w:rPr>
          <w:rFonts w:ascii="Arial" w:hAnsi="Arial" w:cs="Arial"/>
          <w:b/>
          <w:noProof/>
          <w:sz w:val="24"/>
          <w:szCs w:val="24"/>
          <w:lang w:val="en-US" w:eastAsia="en-US"/>
        </w:rPr>
        <w:t>Document for:</w:t>
      </w:r>
      <w:r w:rsidRPr="00CF6EC9">
        <w:rPr>
          <w:rFonts w:ascii="Arial" w:hAnsi="Arial" w:cs="Arial"/>
          <w:b/>
          <w:noProof/>
          <w:sz w:val="24"/>
          <w:szCs w:val="24"/>
          <w:lang w:val="en-US" w:eastAsia="en-US"/>
        </w:rPr>
        <w:tab/>
      </w:r>
      <w:r w:rsidR="002F6B07">
        <w:rPr>
          <w:rFonts w:ascii="Arial" w:hAnsi="Arial" w:cs="Arial"/>
          <w:bCs/>
          <w:noProof/>
          <w:sz w:val="24"/>
          <w:szCs w:val="24"/>
          <w:lang w:val="en-US" w:eastAsia="en-US"/>
        </w:rPr>
        <w:t>Discussion</w:t>
      </w:r>
    </w:p>
    <w:bookmarkEnd w:id="0"/>
    <w:p w14:paraId="47416D2B" w14:textId="77777777" w:rsidR="0045428D" w:rsidRDefault="000A567D" w:rsidP="002A1C01">
      <w:pPr>
        <w:pStyle w:val="Heading1"/>
      </w:pPr>
      <w:r>
        <w:t>1.</w:t>
      </w:r>
      <w:r>
        <w:tab/>
      </w:r>
      <w:r w:rsidR="002A1C01">
        <w:t>Introduction</w:t>
      </w:r>
    </w:p>
    <w:p w14:paraId="66C3F3EE" w14:textId="1C1CEDAD" w:rsidR="00143513" w:rsidRDefault="00D50DD1" w:rsidP="00073883">
      <w:pPr>
        <w:jc w:val="both"/>
        <w:rPr>
          <w:lang w:eastAsia="en-US"/>
        </w:rPr>
      </w:pPr>
      <w:r w:rsidRPr="00D50DD1">
        <w:rPr>
          <w:lang w:eastAsia="en-US"/>
        </w:rPr>
        <w:t>We present our views in the following structure.</w:t>
      </w:r>
    </w:p>
    <w:p w14:paraId="68E5B80A" w14:textId="1910A5AD" w:rsidR="00A06240" w:rsidRDefault="00B55DF5" w:rsidP="00D01B00">
      <w:pPr>
        <w:pStyle w:val="ListParagraph"/>
        <w:numPr>
          <w:ilvl w:val="0"/>
          <w:numId w:val="7"/>
        </w:numPr>
        <w:jc w:val="both"/>
        <w:rPr>
          <w:lang w:eastAsia="en-US"/>
        </w:rPr>
      </w:pPr>
      <w:r>
        <w:rPr>
          <w:lang w:eastAsia="en-US"/>
        </w:rPr>
        <w:t>Summary of a</w:t>
      </w:r>
      <w:r w:rsidRPr="00B55DF5">
        <w:rPr>
          <w:lang w:eastAsia="en-US"/>
        </w:rPr>
        <w:t>greed requirements on Simultaneous BWP switching on multiple CCs</w:t>
      </w:r>
    </w:p>
    <w:p w14:paraId="3B1D47CE" w14:textId="34D046E0" w:rsidR="00D01B00" w:rsidRDefault="00B55DF5" w:rsidP="00D01B00">
      <w:pPr>
        <w:pStyle w:val="ListParagraph"/>
        <w:numPr>
          <w:ilvl w:val="0"/>
          <w:numId w:val="7"/>
        </w:numPr>
        <w:jc w:val="both"/>
        <w:rPr>
          <w:lang w:eastAsia="en-US"/>
        </w:rPr>
      </w:pPr>
      <w:r w:rsidRPr="00B55DF5">
        <w:rPr>
          <w:lang w:eastAsia="en-US"/>
        </w:rPr>
        <w:t>Coverage and Structure of Legacy Test Cases for Active BWP Switching Requirements</w:t>
      </w:r>
    </w:p>
    <w:p w14:paraId="024FEFDF" w14:textId="6CD47108" w:rsidR="00390047" w:rsidRPr="00B55DF5" w:rsidRDefault="00B55DF5" w:rsidP="000E67D0">
      <w:pPr>
        <w:pStyle w:val="ListParagraph"/>
        <w:numPr>
          <w:ilvl w:val="0"/>
          <w:numId w:val="7"/>
        </w:numPr>
        <w:jc w:val="both"/>
        <w:rPr>
          <w:lang w:eastAsia="en-US"/>
        </w:rPr>
      </w:pPr>
      <w:r w:rsidRPr="00B55DF5">
        <w:rPr>
          <w:lang w:eastAsia="en-US"/>
        </w:rPr>
        <w:t>Additional Test Coverage and Structure for Simultaneous Multi-Cell Active BWP Switching Requirements</w:t>
      </w:r>
    </w:p>
    <w:p w14:paraId="44DBE9FA" w14:textId="278C71D0" w:rsidR="00EF60CC" w:rsidRDefault="000A567D" w:rsidP="00EF60CC">
      <w:pPr>
        <w:pStyle w:val="Heading1"/>
      </w:pPr>
      <w:r>
        <w:t xml:space="preserve">2. </w:t>
      </w:r>
      <w:r>
        <w:tab/>
      </w:r>
      <w:r w:rsidR="002A1C01">
        <w:t>Discussion</w:t>
      </w:r>
    </w:p>
    <w:p w14:paraId="245778A4" w14:textId="76422E80" w:rsidR="006C2FE0" w:rsidRPr="006C2FE0" w:rsidRDefault="006C2FE0" w:rsidP="00515E30">
      <w:pPr>
        <w:jc w:val="both"/>
        <w:rPr>
          <w:b/>
          <w:bCs/>
          <w:u w:val="single"/>
          <w:lang w:val="en-US" w:eastAsia="en-US"/>
        </w:rPr>
      </w:pPr>
      <w:r w:rsidRPr="006C2FE0">
        <w:rPr>
          <w:b/>
          <w:bCs/>
          <w:u w:val="single"/>
          <w:lang w:val="en-US" w:eastAsia="en-US"/>
        </w:rPr>
        <w:t>Agreed requirements on Simultaneous BWP switching on multiple CCs</w:t>
      </w:r>
    </w:p>
    <w:p w14:paraId="370B15DC" w14:textId="70D13126" w:rsidR="00515E30" w:rsidRDefault="004120C5" w:rsidP="00515E30">
      <w:pPr>
        <w:jc w:val="both"/>
        <w:rPr>
          <w:lang w:val="en-US" w:eastAsia="en-US"/>
        </w:rPr>
      </w:pPr>
      <w:r>
        <w:rPr>
          <w:lang w:val="en-US" w:eastAsia="en-US"/>
        </w:rPr>
        <w:t>A set of agreements on simultaneous BWP switching on multiple CCs</w:t>
      </w:r>
      <w:r w:rsidR="004F73A4">
        <w:rPr>
          <w:lang w:val="en-US" w:eastAsia="en-US"/>
        </w:rPr>
        <w:t xml:space="preserve"> is copied below</w:t>
      </w:r>
      <w:r w:rsidR="00EE763C">
        <w:rPr>
          <w:lang w:val="en-US" w:eastAsia="en-US"/>
        </w:rPr>
        <w:t xml:space="preserve">. Note that the </w:t>
      </w:r>
      <w:r w:rsidR="00BB7711">
        <w:rPr>
          <w:lang w:val="en-US" w:eastAsia="en-US"/>
        </w:rPr>
        <w:t xml:space="preserve">copied </w:t>
      </w:r>
      <w:r w:rsidR="00EE763C">
        <w:rPr>
          <w:lang w:val="en-US" w:eastAsia="en-US"/>
        </w:rPr>
        <w:t xml:space="preserve">requirements </w:t>
      </w:r>
      <w:r w:rsidR="00BB7711">
        <w:rPr>
          <w:lang w:val="en-US" w:eastAsia="en-US"/>
        </w:rPr>
        <w:t>do</w:t>
      </w:r>
      <w:r w:rsidR="00030664">
        <w:rPr>
          <w:lang w:val="en-US" w:eastAsia="en-US"/>
        </w:rPr>
        <w:t xml:space="preserve"> not </w:t>
      </w:r>
      <w:r w:rsidR="00BB7711">
        <w:rPr>
          <w:lang w:val="en-US" w:eastAsia="en-US"/>
        </w:rPr>
        <w:t xml:space="preserve">include </w:t>
      </w:r>
      <w:r w:rsidR="00EE763C">
        <w:rPr>
          <w:lang w:val="en-US" w:eastAsia="en-US"/>
        </w:rPr>
        <w:t xml:space="preserve">cross-carrier scheduling DCI based BWP switching </w:t>
      </w:r>
      <w:r w:rsidR="00BB7711">
        <w:rPr>
          <w:lang w:val="en-US" w:eastAsia="en-US"/>
        </w:rPr>
        <w:t>applications.</w:t>
      </w:r>
    </w:p>
    <w:p w14:paraId="623BB3CB" w14:textId="77777777" w:rsidR="0073703B" w:rsidRPr="009E6C24" w:rsidRDefault="0073703B" w:rsidP="0073703B">
      <w:pPr>
        <w:ind w:left="360"/>
        <w:rPr>
          <w:b/>
          <w:bCs/>
          <w:u w:val="single"/>
        </w:rPr>
      </w:pPr>
      <w:r w:rsidRPr="009E6C24">
        <w:rPr>
          <w:b/>
          <w:bCs/>
          <w:u w:val="single"/>
        </w:rPr>
        <w:t xml:space="preserve">Simultaneous BWP switching on multiple CCs </w:t>
      </w:r>
    </w:p>
    <w:p w14:paraId="276D5C52" w14:textId="77777777" w:rsidR="0073703B" w:rsidRPr="00DE013C" w:rsidRDefault="0073703B" w:rsidP="0073703B">
      <w:pPr>
        <w:pStyle w:val="ListParagraph"/>
        <w:widowControl w:val="0"/>
        <w:numPr>
          <w:ilvl w:val="0"/>
          <w:numId w:val="19"/>
        </w:numPr>
        <w:spacing w:after="120"/>
        <w:ind w:left="720"/>
        <w:contextualSpacing w:val="0"/>
        <w:jc w:val="both"/>
      </w:pPr>
      <w:r w:rsidRPr="00DE013C">
        <w:t>Delay requirements for DCI/timer based BWP switch</w:t>
      </w:r>
      <w:r w:rsidRPr="005E5ECF">
        <w:t>:</w:t>
      </w:r>
    </w:p>
    <w:p w14:paraId="297B8D02" w14:textId="77777777" w:rsidR="0073703B" w:rsidRPr="00DE013C" w:rsidRDefault="0072262D" w:rsidP="00150363">
      <w:pPr>
        <w:spacing w:after="120"/>
        <w:ind w:left="720" w:firstLine="360"/>
        <w:rPr>
          <w:lang w:val="en-US" w:eastAsia="ja-JP"/>
        </w:rPr>
      </w:pPr>
      <m:oMath>
        <m:sSub>
          <m:sSubPr>
            <m:ctrlPr>
              <w:rPr>
                <w:rFonts w:ascii="Cambria Math" w:hAnsi="Cambria Math"/>
                <w:i/>
                <w:iCs/>
                <w:lang w:val="en-US" w:eastAsia="ja-JP"/>
              </w:rPr>
            </m:ctrlPr>
          </m:sSubPr>
          <m:e>
            <m:r>
              <w:rPr>
                <w:rFonts w:ascii="Cambria Math" w:hAnsi="Cambria Math"/>
                <w:lang w:eastAsia="ja-JP"/>
              </w:rPr>
              <m:t>T</m:t>
            </m:r>
          </m:e>
          <m:sub>
            <m:r>
              <w:rPr>
                <w:rFonts w:ascii="Cambria Math" w:hAnsi="Cambria Math"/>
                <w:lang w:eastAsia="ja-JP"/>
              </w:rPr>
              <m:t>BWPSwitchDelay</m:t>
            </m:r>
          </m:sub>
        </m:sSub>
        <m:r>
          <w:rPr>
            <w:rFonts w:ascii="Cambria Math" w:hAnsi="Cambria Math"/>
            <w:lang w:val="x-none" w:eastAsia="ja-JP"/>
          </w:rPr>
          <m:t>+D*(</m:t>
        </m:r>
        <m:r>
          <w:rPr>
            <w:rFonts w:ascii="Cambria Math" w:hAnsi="Cambria Math"/>
            <w:lang w:val="en-US" w:eastAsia="ja-JP"/>
          </w:rPr>
          <m:t>N</m:t>
        </m:r>
        <m:r>
          <w:rPr>
            <w:rFonts w:ascii="Cambria Math" w:hAnsi="Cambria Math"/>
            <w:lang w:eastAsia="ja-JP"/>
          </w:rPr>
          <m:t>-</m:t>
        </m:r>
        <m:r>
          <w:rPr>
            <w:rFonts w:ascii="Cambria Math" w:hAnsi="Cambria Math"/>
            <w:lang w:val="x-none" w:eastAsia="ja-JP"/>
          </w:rPr>
          <m:t>1)</m:t>
        </m:r>
      </m:oMath>
      <w:r w:rsidR="0073703B" w:rsidRPr="00DE013C">
        <w:rPr>
          <w:i/>
          <w:iCs/>
          <w:lang w:val="en-US" w:eastAsia="ja-JP"/>
        </w:rPr>
        <w:t xml:space="preserve">; </w:t>
      </w:r>
      <w:r w:rsidR="0073703B" w:rsidRPr="00DE013C">
        <w:rPr>
          <w:lang w:eastAsia="ja-JP"/>
        </w:rPr>
        <w:t>D is incremental delay for BWP switch processing on additional CCs</w:t>
      </w:r>
    </w:p>
    <w:p w14:paraId="7E9F0269" w14:textId="69671843" w:rsidR="007B29D1" w:rsidRDefault="007B29D1" w:rsidP="00A62152">
      <w:pPr>
        <w:pStyle w:val="ListParagraph"/>
        <w:widowControl w:val="0"/>
        <w:numPr>
          <w:ilvl w:val="0"/>
          <w:numId w:val="28"/>
        </w:numPr>
        <w:spacing w:after="120"/>
        <w:jc w:val="both"/>
      </w:pPr>
      <w:r w:rsidRPr="00400F35">
        <w:t xml:space="preserve">D: </w:t>
      </w:r>
      <w:r>
        <w:t>{100us, 200us} for UE indicates type1 in bwp-SwitchingDelay</w:t>
      </w:r>
      <w:r w:rsidR="001A4B9A">
        <w:t xml:space="preserve"> and </w:t>
      </w:r>
      <w:r>
        <w:t>{200us, 400us, 800us, 1000us} for UE indicates type 2 in bwp-SwitchingDelay</w:t>
      </w:r>
    </w:p>
    <w:p w14:paraId="5B60B51C" w14:textId="77777777" w:rsidR="0073703B" w:rsidRPr="00400F35" w:rsidRDefault="0073703B" w:rsidP="00080A5A">
      <w:pPr>
        <w:pStyle w:val="ListParagraph"/>
        <w:widowControl w:val="0"/>
        <w:numPr>
          <w:ilvl w:val="0"/>
          <w:numId w:val="28"/>
        </w:numPr>
        <w:spacing w:after="120"/>
        <w:contextualSpacing w:val="0"/>
        <w:jc w:val="both"/>
      </w:pPr>
      <w:r w:rsidRPr="00400F35">
        <w:t>Definition of N: For UE which is capable of per-FR gap, and no BWP switch involves SCS change, N is the number of simultaneous BWP switching on CCs within the same frequency range; For UE which is not capable of per-FR gap, or the BWP switches on multiple CCs involves SCS changing, N is the number of simultaneous BWP switching on both FR.</w:t>
      </w:r>
    </w:p>
    <w:p w14:paraId="2810DAA6" w14:textId="282DDED8" w:rsidR="0073703B" w:rsidRPr="00400F35" w:rsidRDefault="0073703B" w:rsidP="0073703B">
      <w:pPr>
        <w:pStyle w:val="ListParagraph"/>
        <w:widowControl w:val="0"/>
        <w:numPr>
          <w:ilvl w:val="0"/>
          <w:numId w:val="19"/>
        </w:numPr>
        <w:spacing w:after="120"/>
        <w:ind w:left="720"/>
        <w:contextualSpacing w:val="0"/>
        <w:jc w:val="both"/>
      </w:pPr>
      <w:r w:rsidRPr="00400F35">
        <w:t>Delay requirements for RRC based BWP switch</w:t>
      </w:r>
      <w:r w:rsidR="00150363">
        <w:t>:</w:t>
      </w:r>
    </w:p>
    <w:p w14:paraId="29A0E63A" w14:textId="77777777" w:rsidR="0073703B" w:rsidRPr="00400F35" w:rsidRDefault="0072262D" w:rsidP="00150363">
      <w:pPr>
        <w:spacing w:after="120"/>
        <w:ind w:left="720" w:firstLine="360"/>
        <w:rPr>
          <w:lang w:val="en-US" w:eastAsia="ja-JP"/>
        </w:rPr>
      </w:pPr>
      <m:oMath>
        <m:sSub>
          <m:sSubPr>
            <m:ctrlPr>
              <w:rPr>
                <w:rFonts w:ascii="Cambria Math" w:hAnsi="Cambria Math"/>
                <w:i/>
                <w:iCs/>
                <w:lang w:val="en-US" w:eastAsia="ja-JP"/>
              </w:rPr>
            </m:ctrlPr>
          </m:sSubPr>
          <m:e>
            <m:r>
              <m:rPr>
                <m:sty m:val="p"/>
              </m:rPr>
              <w:rPr>
                <w:rFonts w:ascii="Cambria Math" w:hAnsi="Cambria Math"/>
                <w:lang w:eastAsia="ja-JP"/>
              </w:rPr>
              <m:t>T</m:t>
            </m:r>
          </m:e>
          <m:sub>
            <m:r>
              <m:rPr>
                <m:sty m:val="p"/>
              </m:rPr>
              <w:rPr>
                <w:rFonts w:ascii="Cambria Math" w:hAnsi="Cambria Math"/>
                <w:lang w:eastAsia="ja-JP"/>
              </w:rPr>
              <m:t>RRCprocessing</m:t>
            </m:r>
          </m:sub>
        </m:sSub>
        <m:r>
          <m:rPr>
            <m:sty m:val="p"/>
          </m:rPr>
          <w:rPr>
            <w:rFonts w:ascii="Cambria Math" w:hAnsi="Cambria Math"/>
            <w:lang w:eastAsia="ja-JP"/>
          </w:rPr>
          <m:t>+</m:t>
        </m:r>
        <m:sSub>
          <m:sSubPr>
            <m:ctrlPr>
              <w:rPr>
                <w:rFonts w:ascii="Cambria Math" w:hAnsi="Cambria Math"/>
                <w:i/>
                <w:iCs/>
                <w:lang w:val="en-US" w:eastAsia="ja-JP"/>
              </w:rPr>
            </m:ctrlPr>
          </m:sSubPr>
          <m:e>
            <m:r>
              <m:rPr>
                <m:sty m:val="p"/>
              </m:rPr>
              <w:rPr>
                <w:rFonts w:ascii="Cambria Math" w:hAnsi="Cambria Math"/>
                <w:lang w:eastAsia="ja-JP"/>
              </w:rPr>
              <m:t>T</m:t>
            </m:r>
          </m:e>
          <m:sub>
            <m:r>
              <m:rPr>
                <m:sty m:val="p"/>
              </m:rPr>
              <w:rPr>
                <w:rFonts w:ascii="Cambria Math" w:hAnsi="Cambria Math"/>
                <w:lang w:eastAsia="ja-JP"/>
              </w:rPr>
              <m:t>BWPswitchDelayRRC </m:t>
            </m:r>
          </m:sub>
        </m:sSub>
        <m:r>
          <m:rPr>
            <m:sty m:val="p"/>
          </m:rPr>
          <w:rPr>
            <w:rFonts w:ascii="Cambria Math" w:hAnsi="Cambria Math"/>
            <w:lang w:eastAsia="ja-JP"/>
          </w:rPr>
          <m:t>+</m:t>
        </m:r>
        <m:sSub>
          <m:sSubPr>
            <m:ctrlPr>
              <w:rPr>
                <w:rFonts w:ascii="Cambria Math" w:hAnsi="Cambria Math"/>
                <w:i/>
                <w:iCs/>
                <w:lang w:val="en-US" w:eastAsia="ja-JP"/>
              </w:rPr>
            </m:ctrlPr>
          </m:sSubPr>
          <m:e>
            <m:r>
              <m:rPr>
                <m:sty m:val="p"/>
              </m:rPr>
              <w:rPr>
                <w:rFonts w:ascii="Cambria Math" w:hAnsi="Cambria Math"/>
                <w:lang w:eastAsia="ja-JP"/>
              </w:rPr>
              <m:t>D</m:t>
            </m:r>
          </m:e>
          <m:sub>
            <m:r>
              <m:rPr>
                <m:sty m:val="p"/>
              </m:rPr>
              <w:rPr>
                <w:rFonts w:ascii="Cambria Math" w:hAnsi="Cambria Math"/>
                <w:lang w:eastAsia="ja-JP"/>
              </w:rPr>
              <m:t>RRC</m:t>
            </m:r>
          </m:sub>
        </m:sSub>
        <m:r>
          <w:rPr>
            <w:rFonts w:ascii="Cambria Math" w:hAnsi="Cambria Math"/>
            <w:lang w:eastAsia="ja-JP"/>
          </w:rPr>
          <m:t>*</m:t>
        </m:r>
        <m:r>
          <m:rPr>
            <m:sty m:val="p"/>
          </m:rPr>
          <w:rPr>
            <w:rFonts w:ascii="Cambria Math" w:hAnsi="Cambria Math"/>
            <w:lang w:eastAsia="ja-JP"/>
          </w:rPr>
          <m:t>(N</m:t>
        </m:r>
        <m:r>
          <w:rPr>
            <w:rFonts w:ascii="Cambria Math" w:hAnsi="Cambria Math"/>
            <w:lang w:eastAsia="ja-JP"/>
          </w:rPr>
          <m:t>-</m:t>
        </m:r>
        <m:r>
          <m:rPr>
            <m:sty m:val="p"/>
          </m:rPr>
          <w:rPr>
            <w:rFonts w:ascii="Cambria Math" w:hAnsi="Cambria Math"/>
            <w:lang w:eastAsia="ja-JP"/>
          </w:rPr>
          <m:t>1)</m:t>
        </m:r>
      </m:oMath>
      <w:r w:rsidR="0073703B" w:rsidRPr="00400F35">
        <w:rPr>
          <w:lang w:eastAsia="ja-JP"/>
        </w:rPr>
        <w:t>;</w:t>
      </w:r>
    </w:p>
    <w:p w14:paraId="1CAD0355" w14:textId="77777777" w:rsidR="0073703B" w:rsidRPr="00400F35" w:rsidRDefault="0073703B" w:rsidP="00080A5A">
      <w:pPr>
        <w:pStyle w:val="ListParagraph"/>
        <w:widowControl w:val="0"/>
        <w:numPr>
          <w:ilvl w:val="0"/>
          <w:numId w:val="25"/>
        </w:numPr>
        <w:spacing w:after="120"/>
        <w:contextualSpacing w:val="0"/>
        <w:jc w:val="both"/>
      </w:pPr>
      <w:r w:rsidRPr="00400F35">
        <w:t>For type 1 UE, D</w:t>
      </w:r>
      <w:r w:rsidRPr="00400F35">
        <w:rPr>
          <w:vertAlign w:val="subscript"/>
        </w:rPr>
        <w:t>RRC</w:t>
      </w:r>
      <w:r w:rsidRPr="00400F35">
        <w:t xml:space="preserve"> = 0ms; For type 2 UE, D</w:t>
      </w:r>
      <w:r w:rsidRPr="00400F35">
        <w:rPr>
          <w:vertAlign w:val="subscript"/>
        </w:rPr>
        <w:t>RRC</w:t>
      </w:r>
      <w:r w:rsidRPr="00400F35">
        <w:t xml:space="preserve"> = D</w:t>
      </w:r>
    </w:p>
    <w:p w14:paraId="34659990" w14:textId="77777777" w:rsidR="0073703B" w:rsidRPr="00873641" w:rsidRDefault="0073703B" w:rsidP="0073703B">
      <w:pPr>
        <w:spacing w:after="120"/>
        <w:ind w:left="360"/>
        <w:rPr>
          <w:b/>
          <w:bCs/>
          <w:u w:val="single"/>
        </w:rPr>
      </w:pPr>
      <w:r w:rsidRPr="00873641">
        <w:rPr>
          <w:b/>
          <w:bCs/>
          <w:u w:val="single"/>
        </w:rPr>
        <w:t>Partial Overlap BWP switching on multiple CCs</w:t>
      </w:r>
    </w:p>
    <w:p w14:paraId="38C1004E" w14:textId="1BC1BF7B" w:rsidR="0073703B" w:rsidRPr="00400F35" w:rsidRDefault="0073703B" w:rsidP="0073703B">
      <w:pPr>
        <w:pStyle w:val="ListParagraph"/>
        <w:widowControl w:val="0"/>
        <w:numPr>
          <w:ilvl w:val="0"/>
          <w:numId w:val="19"/>
        </w:numPr>
        <w:spacing w:after="120"/>
        <w:ind w:left="720"/>
        <w:contextualSpacing w:val="0"/>
        <w:jc w:val="both"/>
      </w:pPr>
      <w:r w:rsidRPr="00400F35">
        <w:t>Delay requirement for Timer based BWP switch</w:t>
      </w:r>
      <w:r w:rsidR="003F5557">
        <w:t>:</w:t>
      </w:r>
    </w:p>
    <w:p w14:paraId="5F3585C1" w14:textId="6A178CFF" w:rsidR="0073703B" w:rsidRPr="005E5ECF" w:rsidRDefault="003F5557" w:rsidP="00DE3681">
      <w:pPr>
        <w:pStyle w:val="ListParagraph"/>
        <w:numPr>
          <w:ilvl w:val="0"/>
          <w:numId w:val="21"/>
        </w:numPr>
        <w:spacing w:after="120"/>
      </w:pPr>
      <w:r>
        <w:t>I</w:t>
      </w:r>
      <w:r w:rsidR="0073703B" w:rsidRPr="005E5ECF">
        <w:t>f UE is capable of per-FR gap and the timer based BWP switch happens in two frequency range, UE handles timer-based BWP switch sequentially</w:t>
      </w:r>
    </w:p>
    <w:p w14:paraId="235919A7" w14:textId="77777777" w:rsidR="0073703B" w:rsidRPr="005E5ECF" w:rsidRDefault="0073703B" w:rsidP="00DE3681">
      <w:pPr>
        <w:spacing w:after="120"/>
        <w:ind w:left="1080"/>
      </w:pPr>
      <w:r w:rsidRPr="005E5ECF">
        <w:t>T</w:t>
      </w:r>
      <w:r w:rsidRPr="005E5ECF">
        <w:rPr>
          <w:vertAlign w:val="subscript"/>
        </w:rPr>
        <w:t xml:space="preserve">MultipleBWPswitchDelayTotal </w:t>
      </w:r>
      <w:r w:rsidRPr="005E5ECF">
        <w:t>= T</w:t>
      </w:r>
      <w:r w:rsidRPr="005E5ECF">
        <w:rPr>
          <w:vertAlign w:val="subscript"/>
        </w:rPr>
        <w:t>Delay</w:t>
      </w:r>
      <w:r w:rsidRPr="005E5ECF">
        <w:t xml:space="preserve"> + T</w:t>
      </w:r>
      <w:r w:rsidRPr="005E5ECF">
        <w:rPr>
          <w:vertAlign w:val="subscript"/>
        </w:rPr>
        <w:t>MultipleBWPswitchDelay</w:t>
      </w:r>
    </w:p>
    <w:p w14:paraId="2C39DBA9" w14:textId="77777777" w:rsidR="0073703B" w:rsidRPr="00400F35" w:rsidRDefault="0073703B" w:rsidP="00DE3681">
      <w:pPr>
        <w:spacing w:after="120"/>
        <w:ind w:left="720" w:firstLine="360"/>
        <w:rPr>
          <w:lang w:val="en-US" w:eastAsia="ja-JP"/>
        </w:rPr>
      </w:pPr>
      <w:r w:rsidRPr="00400F35">
        <w:rPr>
          <w:lang w:val="en-US" w:eastAsia="ja-JP"/>
        </w:rPr>
        <w:t>Where:</w:t>
      </w:r>
    </w:p>
    <w:p w14:paraId="42AC9A84" w14:textId="77777777" w:rsidR="0073703B" w:rsidRPr="00400F35" w:rsidRDefault="0073703B" w:rsidP="00080A5A">
      <w:pPr>
        <w:numPr>
          <w:ilvl w:val="0"/>
          <w:numId w:val="26"/>
        </w:numPr>
        <w:overflowPunct w:val="0"/>
        <w:autoSpaceDE w:val="0"/>
        <w:autoSpaceDN w:val="0"/>
        <w:adjustRightInd w:val="0"/>
        <w:spacing w:after="120"/>
        <w:textAlignment w:val="baseline"/>
        <w:rPr>
          <w:lang w:val="en-US" w:eastAsia="ja-JP"/>
        </w:rPr>
      </w:pPr>
      <w:r w:rsidRPr="00400F35">
        <w:rPr>
          <w:lang w:val="en-US" w:eastAsia="ja-JP"/>
        </w:rPr>
        <w:t>T</w:t>
      </w:r>
      <w:r w:rsidRPr="00400F35">
        <w:rPr>
          <w:vertAlign w:val="subscript"/>
          <w:lang w:val="en-US" w:eastAsia="ja-JP"/>
        </w:rPr>
        <w:t>Delay</w:t>
      </w:r>
      <w:r w:rsidRPr="00400F35">
        <w:rPr>
          <w:lang w:val="en-US" w:eastAsia="ja-JP"/>
        </w:rPr>
        <w:t xml:space="preserve"> is the time required to complete the ongoing timer-based BWP switching on other CCs. </w:t>
      </w:r>
    </w:p>
    <w:p w14:paraId="72B095AA" w14:textId="77777777" w:rsidR="0073703B" w:rsidRPr="00400F35" w:rsidRDefault="0073703B" w:rsidP="00080A5A">
      <w:pPr>
        <w:numPr>
          <w:ilvl w:val="0"/>
          <w:numId w:val="26"/>
        </w:numPr>
        <w:overflowPunct w:val="0"/>
        <w:autoSpaceDE w:val="0"/>
        <w:autoSpaceDN w:val="0"/>
        <w:adjustRightInd w:val="0"/>
        <w:spacing w:after="120"/>
        <w:textAlignment w:val="baseline"/>
        <w:rPr>
          <w:lang w:val="en-US" w:eastAsia="ja-JP"/>
        </w:rPr>
      </w:pPr>
      <w:r w:rsidRPr="00400F35">
        <w:rPr>
          <w:lang w:val="en-US" w:eastAsia="ja-JP"/>
        </w:rPr>
        <w:t>T</w:t>
      </w:r>
      <w:r w:rsidRPr="00400F35">
        <w:rPr>
          <w:vertAlign w:val="subscript"/>
          <w:lang w:val="en-US" w:eastAsia="ja-JP"/>
        </w:rPr>
        <w:t xml:space="preserve">MultipleBWPswitchDelay </w:t>
      </w:r>
      <w:r w:rsidRPr="00400F35">
        <w:rPr>
          <w:lang w:val="en-US" w:eastAsia="ja-JP"/>
        </w:rPr>
        <w:t>is the timer-based BWP switch delay on current single CC defined in clause 8.6.2 or simultaneously triggered on multiple CCs defined in clause 8.6.2B.1.</w:t>
      </w:r>
    </w:p>
    <w:p w14:paraId="7B6A812E" w14:textId="7614494C" w:rsidR="0073703B" w:rsidRPr="00400F35" w:rsidRDefault="0073703B" w:rsidP="0073703B">
      <w:pPr>
        <w:pStyle w:val="ListParagraph"/>
        <w:widowControl w:val="0"/>
        <w:numPr>
          <w:ilvl w:val="0"/>
          <w:numId w:val="19"/>
        </w:numPr>
        <w:spacing w:after="120"/>
        <w:ind w:left="720"/>
        <w:contextualSpacing w:val="0"/>
        <w:jc w:val="both"/>
      </w:pPr>
      <w:r w:rsidRPr="00400F35">
        <w:t>Delay requirement for RRC based BWP switch</w:t>
      </w:r>
      <w:r w:rsidR="00A039E5">
        <w:t>:</w:t>
      </w:r>
    </w:p>
    <w:p w14:paraId="3FEACD9A" w14:textId="77777777" w:rsidR="0073703B" w:rsidRPr="00DE3681" w:rsidRDefault="0073703B" w:rsidP="00DE3681">
      <w:pPr>
        <w:pStyle w:val="ListParagraph"/>
        <w:numPr>
          <w:ilvl w:val="0"/>
          <w:numId w:val="22"/>
        </w:numPr>
        <w:spacing w:after="120"/>
        <w:rPr>
          <w:lang w:val="en-US" w:eastAsia="ja-JP"/>
        </w:rPr>
      </w:pPr>
      <w:r w:rsidRPr="00ED17EE">
        <w:rPr>
          <w:lang w:eastAsia="ja-JP"/>
        </w:rPr>
        <w:t xml:space="preserve">Additional waiting time for RRC based BWP switch is upper bounded by the multiple BWP switch time in CG1. </w:t>
      </w:r>
    </w:p>
    <w:p w14:paraId="2DDE6B95" w14:textId="77777777" w:rsidR="0073703B" w:rsidRPr="00DE3681" w:rsidRDefault="0073703B" w:rsidP="00DE3681">
      <w:pPr>
        <w:pStyle w:val="ListParagraph"/>
        <w:numPr>
          <w:ilvl w:val="0"/>
          <w:numId w:val="22"/>
        </w:numPr>
        <w:spacing w:after="120"/>
        <w:rPr>
          <w:lang w:val="en-US" w:eastAsia="ja-JP"/>
        </w:rPr>
      </w:pPr>
      <w:r w:rsidRPr="00ED17EE">
        <w:rPr>
          <w:lang w:eastAsia="ja-JP"/>
        </w:rPr>
        <w:t>Note: UE is not precluded to process the 2nd RRC message before the first RRC based BWP switch completes and this is up to UE implementation (no spec impact)</w:t>
      </w:r>
    </w:p>
    <w:p w14:paraId="69DEC6FC" w14:textId="0EB5744F" w:rsidR="00CA539E" w:rsidRDefault="00CA539E" w:rsidP="00515E30">
      <w:pPr>
        <w:jc w:val="both"/>
        <w:rPr>
          <w:lang w:val="en-US" w:eastAsia="en-US"/>
        </w:rPr>
      </w:pPr>
    </w:p>
    <w:p w14:paraId="01A768BC" w14:textId="0AA1977B" w:rsidR="006C2FE0" w:rsidRPr="006C2FE0" w:rsidRDefault="006C2FE0" w:rsidP="006C2FE0">
      <w:pPr>
        <w:jc w:val="both"/>
        <w:rPr>
          <w:b/>
          <w:bCs/>
          <w:u w:val="single"/>
          <w:lang w:val="en-US" w:eastAsia="en-US"/>
        </w:rPr>
      </w:pPr>
      <w:r>
        <w:rPr>
          <w:b/>
          <w:bCs/>
          <w:u w:val="single"/>
          <w:lang w:val="en-US" w:eastAsia="en-US"/>
        </w:rPr>
        <w:lastRenderedPageBreak/>
        <w:t xml:space="preserve">Coverage </w:t>
      </w:r>
      <w:r w:rsidR="001222C9">
        <w:rPr>
          <w:b/>
          <w:bCs/>
          <w:u w:val="single"/>
          <w:lang w:val="en-US" w:eastAsia="en-US"/>
        </w:rPr>
        <w:t xml:space="preserve">and Structure </w:t>
      </w:r>
      <w:r>
        <w:rPr>
          <w:b/>
          <w:bCs/>
          <w:u w:val="single"/>
          <w:lang w:val="en-US" w:eastAsia="en-US"/>
        </w:rPr>
        <w:t>of Legacy Test Cases for Active BWP Switching Requirements</w:t>
      </w:r>
    </w:p>
    <w:p w14:paraId="5F08BF4B" w14:textId="2CA5399B" w:rsidR="00512513" w:rsidRDefault="00512513" w:rsidP="006C2FE0">
      <w:pPr>
        <w:jc w:val="both"/>
        <w:rPr>
          <w:lang w:val="en-US" w:eastAsia="en-US"/>
        </w:rPr>
      </w:pPr>
      <w:r>
        <w:rPr>
          <w:lang w:val="en-US" w:eastAsia="en-US"/>
        </w:rPr>
        <w:t xml:space="preserve">In </w:t>
      </w:r>
      <w:r w:rsidR="00C51F36">
        <w:rPr>
          <w:lang w:val="en-US" w:eastAsia="en-US"/>
        </w:rPr>
        <w:t>Annex A.</w:t>
      </w:r>
      <w:r w:rsidRPr="00512513">
        <w:rPr>
          <w:lang w:val="en-US" w:eastAsia="en-US"/>
        </w:rPr>
        <w:t xml:space="preserve">4.5.6, </w:t>
      </w:r>
      <w:r w:rsidR="00C51F36">
        <w:rPr>
          <w:lang w:val="en-US" w:eastAsia="en-US"/>
        </w:rPr>
        <w:t>A.</w:t>
      </w:r>
      <w:r w:rsidRPr="00512513">
        <w:rPr>
          <w:lang w:val="en-US" w:eastAsia="en-US"/>
        </w:rPr>
        <w:t xml:space="preserve">5.5.6, </w:t>
      </w:r>
      <w:r w:rsidR="00C51F36">
        <w:rPr>
          <w:lang w:val="en-US" w:eastAsia="en-US"/>
        </w:rPr>
        <w:t>A.</w:t>
      </w:r>
      <w:r w:rsidRPr="00512513">
        <w:rPr>
          <w:lang w:val="en-US" w:eastAsia="en-US"/>
        </w:rPr>
        <w:t xml:space="preserve">6.5.6 and </w:t>
      </w:r>
      <w:r w:rsidR="00C51F36">
        <w:rPr>
          <w:lang w:val="en-US" w:eastAsia="en-US"/>
        </w:rPr>
        <w:t>A.</w:t>
      </w:r>
      <w:r w:rsidRPr="00512513">
        <w:rPr>
          <w:lang w:val="en-US" w:eastAsia="en-US"/>
        </w:rPr>
        <w:t>7.5.6</w:t>
      </w:r>
      <w:r w:rsidR="00C51F36">
        <w:rPr>
          <w:lang w:val="en-US" w:eastAsia="en-US"/>
        </w:rPr>
        <w:t xml:space="preserve">, </w:t>
      </w:r>
      <w:r w:rsidR="00F42FEF">
        <w:rPr>
          <w:lang w:val="en-US" w:eastAsia="en-US"/>
        </w:rPr>
        <w:t xml:space="preserve">test </w:t>
      </w:r>
      <w:r w:rsidR="00A235A7">
        <w:rPr>
          <w:lang w:val="en-US" w:eastAsia="en-US"/>
        </w:rPr>
        <w:t xml:space="preserve">environments, procedures, and requirements are defined for </w:t>
      </w:r>
      <w:r w:rsidR="008A661D">
        <w:rPr>
          <w:lang w:val="en-US" w:eastAsia="en-US"/>
        </w:rPr>
        <w:t xml:space="preserve">FR1/2 </w:t>
      </w:r>
      <w:r w:rsidR="00B04B12">
        <w:rPr>
          <w:lang w:val="en-US" w:eastAsia="en-US"/>
        </w:rPr>
        <w:t>EN-DC</w:t>
      </w:r>
      <w:r w:rsidR="008A661D">
        <w:rPr>
          <w:lang w:val="en-US" w:eastAsia="en-US"/>
        </w:rPr>
        <w:t xml:space="preserve"> and</w:t>
      </w:r>
      <w:r w:rsidR="00B04B12">
        <w:rPr>
          <w:lang w:val="en-US" w:eastAsia="en-US"/>
        </w:rPr>
        <w:t xml:space="preserve"> </w:t>
      </w:r>
      <w:r w:rsidR="008A661D">
        <w:rPr>
          <w:lang w:val="en-US" w:eastAsia="en-US"/>
        </w:rPr>
        <w:t xml:space="preserve">FR1/2 </w:t>
      </w:r>
      <w:r w:rsidR="00B04B12">
        <w:rPr>
          <w:lang w:val="en-US" w:eastAsia="en-US"/>
        </w:rPr>
        <w:t>NR</w:t>
      </w:r>
      <w:r w:rsidR="008A661D">
        <w:rPr>
          <w:lang w:val="en-US" w:eastAsia="en-US"/>
        </w:rPr>
        <w:t xml:space="preserve"> standalone.</w:t>
      </w:r>
      <w:r w:rsidR="00121942">
        <w:rPr>
          <w:lang w:val="en-US" w:eastAsia="en-US"/>
        </w:rPr>
        <w:t xml:space="preserve"> The way the requirements are tested can be summarized as below:</w:t>
      </w:r>
    </w:p>
    <w:p w14:paraId="599FAF99" w14:textId="763C0FC7" w:rsidR="00121942" w:rsidRDefault="00121942" w:rsidP="00121942">
      <w:pPr>
        <w:pStyle w:val="ListParagraph"/>
        <w:numPr>
          <w:ilvl w:val="0"/>
          <w:numId w:val="29"/>
        </w:numPr>
        <w:jc w:val="both"/>
        <w:rPr>
          <w:lang w:val="en-US" w:eastAsia="en-US"/>
        </w:rPr>
      </w:pPr>
      <w:r>
        <w:rPr>
          <w:lang w:val="en-US" w:eastAsia="en-US"/>
        </w:rPr>
        <w:t>RAT configuration</w:t>
      </w:r>
    </w:p>
    <w:p w14:paraId="7F33D421" w14:textId="38D8E9CD" w:rsidR="00121942" w:rsidRDefault="00121942" w:rsidP="00121942">
      <w:pPr>
        <w:pStyle w:val="ListParagraph"/>
        <w:numPr>
          <w:ilvl w:val="1"/>
          <w:numId w:val="29"/>
        </w:numPr>
        <w:jc w:val="both"/>
        <w:rPr>
          <w:lang w:val="en-US" w:eastAsia="en-US"/>
        </w:rPr>
      </w:pPr>
      <w:r>
        <w:rPr>
          <w:lang w:val="en-US" w:eastAsia="en-US"/>
        </w:rPr>
        <w:t>EN-DC and NR standalone</w:t>
      </w:r>
    </w:p>
    <w:p w14:paraId="748E3E80" w14:textId="79363ADA" w:rsidR="00121942" w:rsidRDefault="00121942" w:rsidP="00121942">
      <w:pPr>
        <w:pStyle w:val="ListParagraph"/>
        <w:numPr>
          <w:ilvl w:val="0"/>
          <w:numId w:val="29"/>
        </w:numPr>
        <w:jc w:val="both"/>
        <w:rPr>
          <w:lang w:val="en-US" w:eastAsia="en-US"/>
        </w:rPr>
      </w:pPr>
      <w:r>
        <w:rPr>
          <w:lang w:val="en-US" w:eastAsia="en-US"/>
        </w:rPr>
        <w:t>Frequency range</w:t>
      </w:r>
    </w:p>
    <w:p w14:paraId="307CBD40" w14:textId="68715DDD" w:rsidR="00121942" w:rsidRDefault="00121942" w:rsidP="00121942">
      <w:pPr>
        <w:pStyle w:val="ListParagraph"/>
        <w:numPr>
          <w:ilvl w:val="1"/>
          <w:numId w:val="29"/>
        </w:numPr>
        <w:jc w:val="both"/>
        <w:rPr>
          <w:lang w:val="en-US" w:eastAsia="en-US"/>
        </w:rPr>
      </w:pPr>
      <w:r>
        <w:rPr>
          <w:lang w:val="en-US" w:eastAsia="en-US"/>
        </w:rPr>
        <w:t>FR1 and FR2 are tested separately</w:t>
      </w:r>
    </w:p>
    <w:p w14:paraId="0455CD62" w14:textId="6511FF41" w:rsidR="00121942" w:rsidRDefault="00121942" w:rsidP="00121942">
      <w:pPr>
        <w:pStyle w:val="ListParagraph"/>
        <w:numPr>
          <w:ilvl w:val="1"/>
          <w:numId w:val="29"/>
        </w:numPr>
        <w:jc w:val="both"/>
        <w:rPr>
          <w:lang w:val="en-US" w:eastAsia="en-US"/>
        </w:rPr>
      </w:pPr>
      <w:r>
        <w:rPr>
          <w:lang w:val="en-US" w:eastAsia="en-US"/>
        </w:rPr>
        <w:t>No FR1 and FR2 CA scenario</w:t>
      </w:r>
    </w:p>
    <w:p w14:paraId="7E7A5619" w14:textId="6A33F1CD" w:rsidR="00121942" w:rsidRDefault="002506B6" w:rsidP="00121942">
      <w:pPr>
        <w:pStyle w:val="ListParagraph"/>
        <w:numPr>
          <w:ilvl w:val="0"/>
          <w:numId w:val="29"/>
        </w:numPr>
        <w:jc w:val="both"/>
        <w:rPr>
          <w:lang w:val="en-US" w:eastAsia="en-US"/>
        </w:rPr>
      </w:pPr>
      <w:r>
        <w:rPr>
          <w:lang w:val="en-US" w:eastAsia="en-US"/>
        </w:rPr>
        <w:t>Interruption</w:t>
      </w:r>
    </w:p>
    <w:p w14:paraId="01D3446C" w14:textId="33581418" w:rsidR="002506B6" w:rsidRDefault="002506B6" w:rsidP="002506B6">
      <w:pPr>
        <w:pStyle w:val="ListParagraph"/>
        <w:numPr>
          <w:ilvl w:val="1"/>
          <w:numId w:val="29"/>
        </w:numPr>
        <w:jc w:val="both"/>
        <w:rPr>
          <w:lang w:val="en-US" w:eastAsia="en-US"/>
        </w:rPr>
      </w:pPr>
      <w:r>
        <w:rPr>
          <w:lang w:val="en-US" w:eastAsia="en-US"/>
        </w:rPr>
        <w:t>Victim cell can be LTE or NR Cell</w:t>
      </w:r>
    </w:p>
    <w:p w14:paraId="5507BBE0" w14:textId="3D6AF328" w:rsidR="002506B6" w:rsidRDefault="002506B6" w:rsidP="002506B6">
      <w:pPr>
        <w:pStyle w:val="ListParagraph"/>
        <w:numPr>
          <w:ilvl w:val="1"/>
          <w:numId w:val="29"/>
        </w:numPr>
        <w:jc w:val="both"/>
        <w:rPr>
          <w:lang w:val="en-US" w:eastAsia="en-US"/>
        </w:rPr>
      </w:pPr>
      <w:r>
        <w:rPr>
          <w:lang w:val="en-US" w:eastAsia="en-US"/>
        </w:rPr>
        <w:t xml:space="preserve">For standalone </w:t>
      </w:r>
      <w:r w:rsidR="0027604A">
        <w:rPr>
          <w:lang w:val="en-US" w:eastAsia="en-US"/>
        </w:rPr>
        <w:t xml:space="preserve">mode, if no more than one cell is configured, interruption </w:t>
      </w:r>
      <w:r w:rsidR="00090F63">
        <w:rPr>
          <w:lang w:val="en-US" w:eastAsia="en-US"/>
        </w:rPr>
        <w:t>requirements are not tested</w:t>
      </w:r>
    </w:p>
    <w:p w14:paraId="4AFF0E96" w14:textId="29872DA8" w:rsidR="00090F63" w:rsidRDefault="00D83CC6" w:rsidP="00C76F62">
      <w:pPr>
        <w:pStyle w:val="ListParagraph"/>
        <w:numPr>
          <w:ilvl w:val="1"/>
          <w:numId w:val="29"/>
        </w:numPr>
        <w:jc w:val="both"/>
        <w:rPr>
          <w:lang w:val="en-US" w:eastAsia="en-US"/>
        </w:rPr>
      </w:pPr>
      <w:r>
        <w:rPr>
          <w:lang w:val="en-US" w:eastAsia="en-US"/>
        </w:rPr>
        <w:t>Interruption duration and position are verified</w:t>
      </w:r>
    </w:p>
    <w:p w14:paraId="41EF4E6A" w14:textId="737D5C71" w:rsidR="00D83CC6" w:rsidRDefault="00D83CC6" w:rsidP="00D83CC6">
      <w:pPr>
        <w:pStyle w:val="ListParagraph"/>
        <w:numPr>
          <w:ilvl w:val="0"/>
          <w:numId w:val="29"/>
        </w:numPr>
        <w:jc w:val="both"/>
        <w:rPr>
          <w:lang w:val="en-US" w:eastAsia="en-US"/>
        </w:rPr>
      </w:pPr>
      <w:r>
        <w:rPr>
          <w:lang w:val="en-US" w:eastAsia="en-US"/>
        </w:rPr>
        <w:t>BWP switching latency</w:t>
      </w:r>
    </w:p>
    <w:p w14:paraId="2B50575C" w14:textId="002D9D1E" w:rsidR="00D83CC6" w:rsidRDefault="00FC6B11" w:rsidP="00D83CC6">
      <w:pPr>
        <w:pStyle w:val="ListParagraph"/>
        <w:numPr>
          <w:ilvl w:val="1"/>
          <w:numId w:val="29"/>
        </w:numPr>
        <w:jc w:val="both"/>
        <w:rPr>
          <w:lang w:val="en-US" w:eastAsia="en-US"/>
        </w:rPr>
      </w:pPr>
      <w:r>
        <w:rPr>
          <w:lang w:val="en-US" w:eastAsia="en-US"/>
        </w:rPr>
        <w:t>DCI-, Timer-, and RRC-based BWP switching latency requirements are verified</w:t>
      </w:r>
    </w:p>
    <w:p w14:paraId="70F1360D" w14:textId="45C17101" w:rsidR="00FC6B11" w:rsidRDefault="00A525FC" w:rsidP="00D83CC6">
      <w:pPr>
        <w:pStyle w:val="ListParagraph"/>
        <w:numPr>
          <w:ilvl w:val="1"/>
          <w:numId w:val="29"/>
        </w:numPr>
        <w:jc w:val="both"/>
        <w:rPr>
          <w:lang w:val="en-US" w:eastAsia="en-US"/>
        </w:rPr>
      </w:pPr>
      <w:r>
        <w:rPr>
          <w:lang w:val="en-US" w:eastAsia="en-US"/>
        </w:rPr>
        <w:t xml:space="preserve">DCI- and Timer-based BWP switching requirements are tested </w:t>
      </w:r>
      <w:r w:rsidR="00916305">
        <w:rPr>
          <w:lang w:val="en-US" w:eastAsia="en-US"/>
        </w:rPr>
        <w:t xml:space="preserve">in sequence </w:t>
      </w:r>
      <w:r w:rsidR="000C212A">
        <w:rPr>
          <w:lang w:val="en-US" w:eastAsia="en-US"/>
        </w:rPr>
        <w:t>through one test run</w:t>
      </w:r>
    </w:p>
    <w:p w14:paraId="29190064" w14:textId="58E33E56" w:rsidR="000C212A" w:rsidRDefault="00020239" w:rsidP="00967C87">
      <w:pPr>
        <w:pStyle w:val="ListParagraph"/>
        <w:numPr>
          <w:ilvl w:val="0"/>
          <w:numId w:val="29"/>
        </w:numPr>
        <w:jc w:val="both"/>
        <w:rPr>
          <w:lang w:val="en-US" w:eastAsia="en-US"/>
        </w:rPr>
      </w:pPr>
      <w:r>
        <w:rPr>
          <w:lang w:val="en-US" w:eastAsia="en-US"/>
        </w:rPr>
        <w:t>Etc</w:t>
      </w:r>
    </w:p>
    <w:p w14:paraId="20FCD10D" w14:textId="20DB43D5" w:rsidR="00967C87" w:rsidRDefault="00967C87" w:rsidP="00967C87">
      <w:pPr>
        <w:pStyle w:val="ListParagraph"/>
        <w:numPr>
          <w:ilvl w:val="1"/>
          <w:numId w:val="29"/>
        </w:numPr>
        <w:jc w:val="both"/>
        <w:rPr>
          <w:lang w:val="en-US" w:eastAsia="en-US"/>
        </w:rPr>
      </w:pPr>
      <w:r>
        <w:rPr>
          <w:lang w:val="en-US" w:eastAsia="en-US"/>
        </w:rPr>
        <w:t>Non-DRX</w:t>
      </w:r>
    </w:p>
    <w:p w14:paraId="16C60D03" w14:textId="74F102C6" w:rsidR="00020239" w:rsidRDefault="00020239" w:rsidP="00967C87">
      <w:pPr>
        <w:pStyle w:val="ListParagraph"/>
        <w:numPr>
          <w:ilvl w:val="1"/>
          <w:numId w:val="29"/>
        </w:numPr>
        <w:jc w:val="both"/>
        <w:rPr>
          <w:lang w:val="en-US" w:eastAsia="en-US"/>
        </w:rPr>
      </w:pPr>
      <w:r>
        <w:rPr>
          <w:lang w:val="en-US" w:eastAsia="en-US"/>
        </w:rPr>
        <w:t>High SNR</w:t>
      </w:r>
    </w:p>
    <w:p w14:paraId="5D04623C" w14:textId="1BFEAF3F" w:rsidR="00020239" w:rsidRPr="00121942" w:rsidRDefault="00020239" w:rsidP="00967C87">
      <w:pPr>
        <w:pStyle w:val="ListParagraph"/>
        <w:numPr>
          <w:ilvl w:val="1"/>
          <w:numId w:val="29"/>
        </w:numPr>
        <w:jc w:val="both"/>
        <w:rPr>
          <w:lang w:val="en-US" w:eastAsia="en-US"/>
        </w:rPr>
      </w:pPr>
      <w:r>
        <w:rPr>
          <w:lang w:val="en-US" w:eastAsia="en-US"/>
        </w:rPr>
        <w:t>AWGN</w:t>
      </w:r>
    </w:p>
    <w:p w14:paraId="669D94A6" w14:textId="465C98E5" w:rsidR="00243D65" w:rsidRDefault="00243D65" w:rsidP="00515E30">
      <w:pPr>
        <w:jc w:val="both"/>
        <w:rPr>
          <w:lang w:val="en-US" w:eastAsia="en-US"/>
        </w:rPr>
      </w:pPr>
    </w:p>
    <w:p w14:paraId="01D21B8D" w14:textId="3E1DBA1A" w:rsidR="006516D6" w:rsidRPr="006C2FE0" w:rsidRDefault="00AF3714" w:rsidP="006516D6">
      <w:pPr>
        <w:jc w:val="both"/>
        <w:rPr>
          <w:b/>
          <w:bCs/>
          <w:u w:val="single"/>
          <w:lang w:val="en-US" w:eastAsia="en-US"/>
        </w:rPr>
      </w:pPr>
      <w:r>
        <w:rPr>
          <w:b/>
          <w:bCs/>
          <w:u w:val="single"/>
          <w:lang w:val="en-US" w:eastAsia="en-US"/>
        </w:rPr>
        <w:t xml:space="preserve">Additional Test </w:t>
      </w:r>
      <w:r w:rsidR="006516D6">
        <w:rPr>
          <w:b/>
          <w:bCs/>
          <w:u w:val="single"/>
          <w:lang w:val="en-US" w:eastAsia="en-US"/>
        </w:rPr>
        <w:t xml:space="preserve">Coverage and Structure for </w:t>
      </w:r>
      <w:r>
        <w:rPr>
          <w:b/>
          <w:bCs/>
          <w:u w:val="single"/>
          <w:lang w:val="en-US" w:eastAsia="en-US"/>
        </w:rPr>
        <w:t xml:space="preserve">Simultaneous Multi-Cell </w:t>
      </w:r>
      <w:r w:rsidR="006516D6">
        <w:rPr>
          <w:b/>
          <w:bCs/>
          <w:u w:val="single"/>
          <w:lang w:val="en-US" w:eastAsia="en-US"/>
        </w:rPr>
        <w:t>Active BWP Switching Requirements</w:t>
      </w:r>
    </w:p>
    <w:p w14:paraId="58DACF28" w14:textId="0CEB72C8" w:rsidR="00AF6D70" w:rsidRDefault="003D015D" w:rsidP="00AF6D70">
      <w:pPr>
        <w:pStyle w:val="ListParagraph"/>
        <w:ind w:left="0"/>
        <w:jc w:val="both"/>
        <w:rPr>
          <w:lang w:val="en-US"/>
        </w:rPr>
      </w:pPr>
      <w:r>
        <w:rPr>
          <w:lang w:val="en-US"/>
        </w:rPr>
        <w:t xml:space="preserve">There are </w:t>
      </w:r>
      <w:r w:rsidR="00F775BA">
        <w:rPr>
          <w:lang w:val="en-US"/>
        </w:rPr>
        <w:t xml:space="preserve">additional aspects that </w:t>
      </w:r>
      <w:r w:rsidR="001050FE">
        <w:rPr>
          <w:lang w:val="en-US"/>
        </w:rPr>
        <w:t>may or may</w:t>
      </w:r>
      <w:r>
        <w:rPr>
          <w:lang w:val="en-US"/>
        </w:rPr>
        <w:t xml:space="preserve"> </w:t>
      </w:r>
      <w:r w:rsidR="001050FE">
        <w:rPr>
          <w:lang w:val="en-US"/>
        </w:rPr>
        <w:t xml:space="preserve">not </w:t>
      </w:r>
      <w:r>
        <w:rPr>
          <w:lang w:val="en-US"/>
        </w:rPr>
        <w:t>need to be considered for performance test cases.</w:t>
      </w:r>
    </w:p>
    <w:p w14:paraId="3F9F19BB" w14:textId="77777777" w:rsidR="003D015D" w:rsidRDefault="003D015D" w:rsidP="00AF6D70">
      <w:pPr>
        <w:pStyle w:val="ListParagraph"/>
        <w:ind w:left="0"/>
        <w:jc w:val="both"/>
        <w:rPr>
          <w:lang w:val="en-US"/>
        </w:rPr>
      </w:pPr>
    </w:p>
    <w:p w14:paraId="324C37A1" w14:textId="032F0E9F" w:rsidR="003D015D" w:rsidRDefault="003D015D" w:rsidP="003D015D">
      <w:pPr>
        <w:pStyle w:val="ListParagraph"/>
        <w:numPr>
          <w:ilvl w:val="0"/>
          <w:numId w:val="30"/>
        </w:numPr>
        <w:jc w:val="both"/>
        <w:rPr>
          <w:lang w:val="en-US"/>
        </w:rPr>
      </w:pPr>
      <w:r>
        <w:rPr>
          <w:lang w:val="en-US"/>
        </w:rPr>
        <w:t>FR1 and FR2</w:t>
      </w:r>
    </w:p>
    <w:p w14:paraId="3F508CE7" w14:textId="1AF5E68C" w:rsidR="003D015D" w:rsidRDefault="003D015D" w:rsidP="003D015D">
      <w:pPr>
        <w:pStyle w:val="ListParagraph"/>
        <w:numPr>
          <w:ilvl w:val="1"/>
          <w:numId w:val="30"/>
        </w:numPr>
        <w:jc w:val="both"/>
        <w:rPr>
          <w:lang w:val="en-US"/>
        </w:rPr>
      </w:pPr>
      <w:r>
        <w:rPr>
          <w:lang w:val="en-US"/>
        </w:rPr>
        <w:t xml:space="preserve">It is possible that simultaneous BWP switching for FR1 and FR2 cells, however in order to minimize the number of test cases that UE has to go through and RAN4 has to define, we propose to </w:t>
      </w:r>
      <w:r w:rsidR="005A7C62">
        <w:rPr>
          <w:lang w:val="en-US"/>
        </w:rPr>
        <w:t xml:space="preserve">consider </w:t>
      </w:r>
      <w:r>
        <w:rPr>
          <w:lang w:val="en-US"/>
        </w:rPr>
        <w:t xml:space="preserve">BWP switching cells </w:t>
      </w:r>
      <w:r w:rsidR="005A7C62">
        <w:rPr>
          <w:lang w:val="en-US"/>
        </w:rPr>
        <w:t xml:space="preserve">only </w:t>
      </w:r>
      <w:r>
        <w:rPr>
          <w:lang w:val="en-US"/>
        </w:rPr>
        <w:t>in the same FR.</w:t>
      </w:r>
    </w:p>
    <w:p w14:paraId="44923BC8" w14:textId="23A0FDD1" w:rsidR="003D015D" w:rsidRDefault="00550621" w:rsidP="003D015D">
      <w:pPr>
        <w:pStyle w:val="ListParagraph"/>
        <w:numPr>
          <w:ilvl w:val="0"/>
          <w:numId w:val="30"/>
        </w:numPr>
        <w:jc w:val="both"/>
        <w:rPr>
          <w:lang w:val="en-US"/>
        </w:rPr>
      </w:pPr>
      <w:r>
        <w:rPr>
          <w:lang w:val="en-US"/>
        </w:rPr>
        <w:t>Interruption</w:t>
      </w:r>
    </w:p>
    <w:p w14:paraId="2E56BD05" w14:textId="77A9D0A9" w:rsidR="003D015D" w:rsidRDefault="003D015D" w:rsidP="003D015D">
      <w:pPr>
        <w:pStyle w:val="ListParagraph"/>
        <w:numPr>
          <w:ilvl w:val="1"/>
          <w:numId w:val="30"/>
        </w:numPr>
        <w:jc w:val="both"/>
        <w:rPr>
          <w:lang w:val="en-US"/>
        </w:rPr>
      </w:pPr>
      <w:r>
        <w:rPr>
          <w:lang w:val="en-US"/>
        </w:rPr>
        <w:t xml:space="preserve">Interruption requirement </w:t>
      </w:r>
      <w:r w:rsidR="00831AF8">
        <w:rPr>
          <w:lang w:val="en-US"/>
        </w:rPr>
        <w:t xml:space="preserve">is </w:t>
      </w:r>
      <w:r>
        <w:rPr>
          <w:lang w:val="en-US"/>
        </w:rPr>
        <w:t xml:space="preserve">not any different from legacy </w:t>
      </w:r>
      <w:r w:rsidR="00831AF8">
        <w:rPr>
          <w:lang w:val="en-US"/>
        </w:rPr>
        <w:t xml:space="preserve">one </w:t>
      </w:r>
      <w:r>
        <w:rPr>
          <w:lang w:val="en-US"/>
        </w:rPr>
        <w:t xml:space="preserve">because </w:t>
      </w:r>
      <w:r w:rsidR="008F617F">
        <w:rPr>
          <w:lang w:val="en-US"/>
        </w:rPr>
        <w:t xml:space="preserve">independent </w:t>
      </w:r>
      <w:r w:rsidR="00E2703E">
        <w:rPr>
          <w:lang w:val="en-US"/>
        </w:rPr>
        <w:t xml:space="preserve">interruptions </w:t>
      </w:r>
      <w:r w:rsidR="00831AF8">
        <w:rPr>
          <w:lang w:val="en-US"/>
        </w:rPr>
        <w:t xml:space="preserve">due to multiple BWP switching </w:t>
      </w:r>
      <w:r w:rsidR="00E2703E">
        <w:rPr>
          <w:lang w:val="en-US"/>
        </w:rPr>
        <w:t xml:space="preserve">are allowed </w:t>
      </w:r>
      <w:r w:rsidR="008F617F">
        <w:rPr>
          <w:lang w:val="en-US"/>
        </w:rPr>
        <w:t>as long as each interruption length is no longer than that of single cell BWP</w:t>
      </w:r>
      <w:r w:rsidR="00831AF8">
        <w:rPr>
          <w:lang w:val="en-US"/>
        </w:rPr>
        <w:t xml:space="preserve"> switching</w:t>
      </w:r>
      <w:r w:rsidR="00BE6B85">
        <w:rPr>
          <w:lang w:val="en-US"/>
        </w:rPr>
        <w:t xml:space="preserve">. </w:t>
      </w:r>
      <w:r w:rsidR="00B4208E">
        <w:rPr>
          <w:lang w:val="en-US"/>
        </w:rPr>
        <w:t>A</w:t>
      </w:r>
      <w:r w:rsidR="00633622">
        <w:rPr>
          <w:lang w:val="en-US"/>
        </w:rPr>
        <w:t xml:space="preserve">lso </w:t>
      </w:r>
      <w:r w:rsidR="00D9221F">
        <w:rPr>
          <w:lang w:val="en-US"/>
        </w:rPr>
        <w:t>i</w:t>
      </w:r>
      <w:r w:rsidR="00D9221F">
        <w:rPr>
          <w:lang w:val="en-US" w:eastAsia="en-US"/>
        </w:rPr>
        <w:t>f RAN4 agrees to not consider cells having different SCSs in one test run</w:t>
      </w:r>
      <w:r w:rsidR="00BE6B85">
        <w:rPr>
          <w:lang w:val="en-US"/>
        </w:rPr>
        <w:t>, interruption requirements do not need to be additionally verified.</w:t>
      </w:r>
    </w:p>
    <w:p w14:paraId="37E52A49" w14:textId="77777777" w:rsidR="00550621" w:rsidRDefault="00550621" w:rsidP="00550621">
      <w:pPr>
        <w:pStyle w:val="ListParagraph"/>
        <w:numPr>
          <w:ilvl w:val="0"/>
          <w:numId w:val="30"/>
        </w:numPr>
        <w:jc w:val="both"/>
        <w:rPr>
          <w:lang w:val="en-US"/>
        </w:rPr>
      </w:pPr>
      <w:r>
        <w:rPr>
          <w:lang w:val="en-US"/>
        </w:rPr>
        <w:t>The number of CCs</w:t>
      </w:r>
    </w:p>
    <w:p w14:paraId="74F264FF" w14:textId="6C5B3F40" w:rsidR="003D015D" w:rsidRDefault="000B4899" w:rsidP="003D015D">
      <w:pPr>
        <w:pStyle w:val="ListParagraph"/>
        <w:numPr>
          <w:ilvl w:val="1"/>
          <w:numId w:val="30"/>
        </w:numPr>
        <w:jc w:val="both"/>
        <w:rPr>
          <w:lang w:val="en-US"/>
        </w:rPr>
      </w:pPr>
      <w:r>
        <w:rPr>
          <w:lang w:val="en-US" w:eastAsia="en-US"/>
        </w:rPr>
        <w:t>UE is configured with 2 CCs on which simultaneous BWP switching take place</w:t>
      </w:r>
    </w:p>
    <w:p w14:paraId="2A99D4C6" w14:textId="74EB5B06" w:rsidR="000B4899" w:rsidRDefault="00C24251" w:rsidP="000B4899">
      <w:pPr>
        <w:pStyle w:val="ListParagraph"/>
        <w:numPr>
          <w:ilvl w:val="0"/>
          <w:numId w:val="30"/>
        </w:numPr>
        <w:jc w:val="both"/>
        <w:rPr>
          <w:lang w:val="en-US"/>
        </w:rPr>
      </w:pPr>
      <w:r>
        <w:rPr>
          <w:lang w:val="en-US"/>
        </w:rPr>
        <w:t xml:space="preserve">Simultaneous </w:t>
      </w:r>
      <w:r w:rsidR="00F85B41">
        <w:rPr>
          <w:lang w:val="en-US"/>
        </w:rPr>
        <w:t>and partially overlapping BWP switching</w:t>
      </w:r>
    </w:p>
    <w:p w14:paraId="42270057" w14:textId="246C004D" w:rsidR="00F85B41" w:rsidRDefault="00F85B41" w:rsidP="00F85B41">
      <w:pPr>
        <w:pStyle w:val="ListParagraph"/>
        <w:numPr>
          <w:ilvl w:val="1"/>
          <w:numId w:val="30"/>
        </w:numPr>
        <w:jc w:val="both"/>
        <w:rPr>
          <w:lang w:val="en-US"/>
        </w:rPr>
      </w:pPr>
      <w:bookmarkStart w:id="2" w:name="_Hlk54126261"/>
      <w:r>
        <w:rPr>
          <w:lang w:val="en-US"/>
        </w:rPr>
        <w:t>BWP switching delay requirements for partial</w:t>
      </w:r>
      <w:r w:rsidR="00E704C2">
        <w:rPr>
          <w:lang w:val="en-US"/>
        </w:rPr>
        <w:t>-</w:t>
      </w:r>
      <w:r>
        <w:rPr>
          <w:lang w:val="en-US"/>
        </w:rPr>
        <w:t xml:space="preserve">overlap case effectively allow UE to carry out </w:t>
      </w:r>
      <w:r w:rsidR="00C24251">
        <w:rPr>
          <w:lang w:val="en-US"/>
        </w:rPr>
        <w:t xml:space="preserve">the multiple BWP switching in sequence, as opposed to simultaneous BWP switching of which requirements </w:t>
      </w:r>
      <w:r w:rsidR="00533EA2">
        <w:rPr>
          <w:lang w:val="en-US"/>
        </w:rPr>
        <w:t>are</w:t>
      </w:r>
      <w:r w:rsidR="00EA12DF">
        <w:rPr>
          <w:lang w:val="en-US"/>
        </w:rPr>
        <w:t xml:space="preserve"> not in direct proportion to the number of BWP switching cells</w:t>
      </w:r>
      <w:r w:rsidR="00486AF4">
        <w:rPr>
          <w:lang w:val="en-US"/>
        </w:rPr>
        <w:t>. Therefore, partial-overlap BWP switching doesn’t need to be tested.</w:t>
      </w:r>
    </w:p>
    <w:p w14:paraId="5E54568C" w14:textId="6DAE9155" w:rsidR="00486AF4" w:rsidRDefault="00486AF4" w:rsidP="00486AF4">
      <w:pPr>
        <w:pStyle w:val="ListParagraph"/>
        <w:numPr>
          <w:ilvl w:val="0"/>
          <w:numId w:val="30"/>
        </w:numPr>
        <w:jc w:val="both"/>
        <w:rPr>
          <w:lang w:val="en-US"/>
        </w:rPr>
      </w:pPr>
      <w:r>
        <w:rPr>
          <w:lang w:val="en-US"/>
        </w:rPr>
        <w:t>Self- vs. Cross-carrier scheduling DCI</w:t>
      </w:r>
    </w:p>
    <w:p w14:paraId="5D0A4C1C" w14:textId="7A9E83FD" w:rsidR="00486AF4" w:rsidRDefault="00486AF4" w:rsidP="0035541A">
      <w:pPr>
        <w:pStyle w:val="ListParagraph"/>
        <w:numPr>
          <w:ilvl w:val="1"/>
          <w:numId w:val="30"/>
        </w:numPr>
        <w:jc w:val="both"/>
        <w:rPr>
          <w:lang w:val="en-US"/>
        </w:rPr>
      </w:pPr>
      <w:r w:rsidRPr="008C53BC">
        <w:rPr>
          <w:lang w:val="en-US"/>
        </w:rPr>
        <w:t xml:space="preserve">In order to compensate for </w:t>
      </w:r>
      <w:r w:rsidR="004F26B3" w:rsidRPr="008C53BC">
        <w:rPr>
          <w:lang w:val="en-US"/>
        </w:rPr>
        <w:t xml:space="preserve">the </w:t>
      </w:r>
      <w:r w:rsidR="00260A0C" w:rsidRPr="008C53BC">
        <w:rPr>
          <w:lang w:val="en-US"/>
        </w:rPr>
        <w:t xml:space="preserve">processing time </w:t>
      </w:r>
      <w:r w:rsidR="004F26B3" w:rsidRPr="008C53BC">
        <w:rPr>
          <w:lang w:val="en-US"/>
        </w:rPr>
        <w:t xml:space="preserve">loss due to </w:t>
      </w:r>
      <w:r w:rsidRPr="008C53BC">
        <w:rPr>
          <w:lang w:val="en-US"/>
        </w:rPr>
        <w:t xml:space="preserve">time difference between cells and </w:t>
      </w:r>
      <w:r w:rsidR="00260A0C" w:rsidRPr="008C53BC">
        <w:rPr>
          <w:lang w:val="en-US"/>
        </w:rPr>
        <w:t>numerology difference</w:t>
      </w:r>
      <w:r w:rsidR="00E84667" w:rsidRPr="008C53BC">
        <w:rPr>
          <w:lang w:val="en-US"/>
        </w:rPr>
        <w:t xml:space="preserve">, RAN4 </w:t>
      </w:r>
      <w:r w:rsidR="00C247FE" w:rsidRPr="008C53BC">
        <w:rPr>
          <w:lang w:val="en-US"/>
        </w:rPr>
        <w:t>will likely</w:t>
      </w:r>
      <w:r w:rsidR="00E84667" w:rsidRPr="008C53BC">
        <w:rPr>
          <w:lang w:val="en-US"/>
        </w:rPr>
        <w:t xml:space="preserve"> add one slot on top of legacy requirements based on the </w:t>
      </w:r>
      <w:r w:rsidR="008C53BC" w:rsidRPr="008C53BC">
        <w:rPr>
          <w:lang w:val="en-US"/>
        </w:rPr>
        <w:t>smallest SCS</w:t>
      </w:r>
      <w:r w:rsidR="0073318F">
        <w:rPr>
          <w:lang w:val="en-US"/>
        </w:rPr>
        <w:t xml:space="preserve"> for c</w:t>
      </w:r>
      <w:r w:rsidR="0073318F" w:rsidRPr="008C53BC">
        <w:rPr>
          <w:lang w:val="en-US"/>
        </w:rPr>
        <w:t>ross-carrier scheduling DCI based BWP switching delay requirements</w:t>
      </w:r>
      <w:r w:rsidR="008C53BC" w:rsidRPr="008C53BC">
        <w:rPr>
          <w:lang w:val="en-US"/>
        </w:rPr>
        <w:t xml:space="preserve">. </w:t>
      </w:r>
      <w:r w:rsidR="00A26269">
        <w:rPr>
          <w:lang w:val="en-US"/>
        </w:rPr>
        <w:t xml:space="preserve">In order words, </w:t>
      </w:r>
      <w:r w:rsidR="00E6668B">
        <w:rPr>
          <w:lang w:val="en-US"/>
        </w:rPr>
        <w:t xml:space="preserve">RAN4 will relax </w:t>
      </w:r>
      <w:r w:rsidR="00A26269">
        <w:rPr>
          <w:lang w:val="en-US"/>
        </w:rPr>
        <w:t xml:space="preserve">the requirements </w:t>
      </w:r>
      <w:r w:rsidR="0073318F">
        <w:rPr>
          <w:lang w:val="en-US"/>
        </w:rPr>
        <w:t>rat</w:t>
      </w:r>
      <w:r w:rsidR="00081D65">
        <w:rPr>
          <w:lang w:val="en-US"/>
        </w:rPr>
        <w:t>her than tighten</w:t>
      </w:r>
      <w:r w:rsidR="00E6668B">
        <w:rPr>
          <w:lang w:val="en-US"/>
        </w:rPr>
        <w:t>ing it</w:t>
      </w:r>
      <w:r w:rsidR="00081D65">
        <w:rPr>
          <w:lang w:val="en-US"/>
        </w:rPr>
        <w:t xml:space="preserve">. </w:t>
      </w:r>
      <w:r w:rsidR="008C53BC" w:rsidRPr="008C53BC">
        <w:rPr>
          <w:lang w:val="en-US"/>
        </w:rPr>
        <w:t xml:space="preserve">Therefore, </w:t>
      </w:r>
      <w:r w:rsidR="008C53BC">
        <w:rPr>
          <w:lang w:val="en-US"/>
        </w:rPr>
        <w:t>c</w:t>
      </w:r>
      <w:r w:rsidRPr="008C53BC">
        <w:rPr>
          <w:lang w:val="en-US"/>
        </w:rPr>
        <w:t xml:space="preserve">ross-carrier scheduling DCI based BWP switching delay requirements </w:t>
      </w:r>
      <w:r w:rsidR="008C53BC">
        <w:rPr>
          <w:lang w:val="en-US"/>
        </w:rPr>
        <w:t xml:space="preserve">do not need to </w:t>
      </w:r>
      <w:r w:rsidR="00A75DA4">
        <w:rPr>
          <w:lang w:val="en-US"/>
        </w:rPr>
        <w:t xml:space="preserve">be </w:t>
      </w:r>
      <w:r w:rsidR="00E6668B">
        <w:rPr>
          <w:lang w:val="en-US"/>
        </w:rPr>
        <w:t>separately verified.</w:t>
      </w:r>
    </w:p>
    <w:bookmarkEnd w:id="2"/>
    <w:p w14:paraId="6BF69CCC" w14:textId="77777777" w:rsidR="006E0CD0" w:rsidRDefault="006E0CD0" w:rsidP="006E0CD0">
      <w:pPr>
        <w:pStyle w:val="ListParagraph"/>
        <w:ind w:left="0"/>
        <w:jc w:val="both"/>
        <w:rPr>
          <w:lang w:val="en-US"/>
        </w:rPr>
      </w:pPr>
    </w:p>
    <w:p w14:paraId="50D68C2D" w14:textId="4284A40B" w:rsidR="00A95620" w:rsidRDefault="00A95620" w:rsidP="00A95620">
      <w:pPr>
        <w:ind w:left="1080" w:hanging="1080"/>
        <w:jc w:val="both"/>
        <w:rPr>
          <w:b/>
          <w:bCs/>
          <w:lang w:val="en-US" w:eastAsia="en-US"/>
        </w:rPr>
      </w:pPr>
      <w:r w:rsidRPr="00E11CEF">
        <w:rPr>
          <w:b/>
          <w:bCs/>
          <w:lang w:val="en-US" w:eastAsia="en-US"/>
        </w:rPr>
        <w:t xml:space="preserve">Proposal </w:t>
      </w:r>
      <w:r>
        <w:rPr>
          <w:b/>
          <w:bCs/>
          <w:lang w:val="en-US" w:eastAsia="en-US"/>
        </w:rPr>
        <w:t>1: RAN4 to define performance test cases</w:t>
      </w:r>
      <w:r w:rsidR="00583939">
        <w:rPr>
          <w:b/>
          <w:bCs/>
          <w:lang w:val="en-US" w:eastAsia="en-US"/>
        </w:rPr>
        <w:t xml:space="preserve"> for multi-cell active BWP switching requirements</w:t>
      </w:r>
      <w:r>
        <w:rPr>
          <w:b/>
          <w:bCs/>
          <w:lang w:val="en-US" w:eastAsia="en-US"/>
        </w:rPr>
        <w:t xml:space="preserve"> based on the following principle about test/requirement coverage:</w:t>
      </w:r>
    </w:p>
    <w:p w14:paraId="65DBD163" w14:textId="77777777" w:rsidR="0034050E" w:rsidRDefault="000867B4" w:rsidP="000E36D4">
      <w:pPr>
        <w:pStyle w:val="ListParagraph"/>
        <w:numPr>
          <w:ilvl w:val="1"/>
          <w:numId w:val="9"/>
        </w:numPr>
        <w:jc w:val="both"/>
        <w:rPr>
          <w:lang w:val="en-US" w:eastAsia="en-US"/>
        </w:rPr>
      </w:pPr>
      <w:r w:rsidRPr="000E36D4">
        <w:rPr>
          <w:lang w:val="en-US" w:eastAsia="en-US"/>
        </w:rPr>
        <w:t>RAT configuration</w:t>
      </w:r>
    </w:p>
    <w:p w14:paraId="6F9CB32B" w14:textId="7025668B" w:rsidR="000867B4" w:rsidRPr="000E36D4" w:rsidRDefault="000867B4" w:rsidP="0034050E">
      <w:pPr>
        <w:pStyle w:val="ListParagraph"/>
        <w:numPr>
          <w:ilvl w:val="2"/>
          <w:numId w:val="9"/>
        </w:numPr>
        <w:jc w:val="both"/>
        <w:rPr>
          <w:lang w:val="en-US" w:eastAsia="en-US"/>
        </w:rPr>
      </w:pPr>
      <w:r w:rsidRPr="000E36D4">
        <w:rPr>
          <w:lang w:val="en-US" w:eastAsia="en-US"/>
        </w:rPr>
        <w:t>EN-DC and NR standalone</w:t>
      </w:r>
    </w:p>
    <w:p w14:paraId="3DCC1199" w14:textId="77777777" w:rsidR="0034050E" w:rsidRDefault="000867B4" w:rsidP="004D5D35">
      <w:pPr>
        <w:pStyle w:val="ListParagraph"/>
        <w:numPr>
          <w:ilvl w:val="1"/>
          <w:numId w:val="9"/>
        </w:numPr>
        <w:jc w:val="both"/>
        <w:rPr>
          <w:lang w:val="en-US" w:eastAsia="en-US"/>
        </w:rPr>
      </w:pPr>
      <w:r w:rsidRPr="00391361">
        <w:rPr>
          <w:lang w:val="en-US" w:eastAsia="en-US"/>
        </w:rPr>
        <w:t>Frequency range</w:t>
      </w:r>
    </w:p>
    <w:p w14:paraId="4A51FEE0" w14:textId="60412241" w:rsidR="000867B4" w:rsidRPr="00391361" w:rsidRDefault="000867B4" w:rsidP="0034050E">
      <w:pPr>
        <w:pStyle w:val="ListParagraph"/>
        <w:numPr>
          <w:ilvl w:val="2"/>
          <w:numId w:val="9"/>
        </w:numPr>
        <w:jc w:val="both"/>
        <w:rPr>
          <w:lang w:val="en-US" w:eastAsia="en-US"/>
        </w:rPr>
      </w:pPr>
      <w:r w:rsidRPr="00391361">
        <w:rPr>
          <w:lang w:val="en-US" w:eastAsia="en-US"/>
        </w:rPr>
        <w:t>FR1 and FR2 separately</w:t>
      </w:r>
      <w:r w:rsidR="00654A73" w:rsidRPr="00391361">
        <w:rPr>
          <w:lang w:val="en-US" w:eastAsia="en-US"/>
        </w:rPr>
        <w:t>, i.e. no FR1 and FR2 CA/DC scenario</w:t>
      </w:r>
    </w:p>
    <w:p w14:paraId="060303B4" w14:textId="77777777" w:rsidR="0034050E" w:rsidRDefault="00BF3BB1" w:rsidP="00D76033">
      <w:pPr>
        <w:pStyle w:val="ListParagraph"/>
        <w:numPr>
          <w:ilvl w:val="1"/>
          <w:numId w:val="9"/>
        </w:numPr>
        <w:jc w:val="both"/>
        <w:rPr>
          <w:lang w:val="en-US" w:eastAsia="en-US"/>
        </w:rPr>
      </w:pPr>
      <w:r w:rsidRPr="00391361">
        <w:rPr>
          <w:lang w:val="en-US" w:eastAsia="en-US"/>
        </w:rPr>
        <w:t>The number of CCs</w:t>
      </w:r>
      <w:bookmarkStart w:id="3" w:name="_Hlk54093880"/>
    </w:p>
    <w:p w14:paraId="2B369A4C" w14:textId="277F1B27" w:rsidR="00D70CC3" w:rsidRDefault="00B4208E" w:rsidP="0034050E">
      <w:pPr>
        <w:pStyle w:val="ListParagraph"/>
        <w:numPr>
          <w:ilvl w:val="2"/>
          <w:numId w:val="9"/>
        </w:numPr>
        <w:jc w:val="both"/>
        <w:rPr>
          <w:lang w:val="en-US" w:eastAsia="en-US"/>
        </w:rPr>
      </w:pPr>
      <w:r>
        <w:rPr>
          <w:lang w:val="en-US" w:eastAsia="en-US"/>
        </w:rPr>
        <w:t>2</w:t>
      </w:r>
      <w:r w:rsidR="00D70CC3">
        <w:rPr>
          <w:lang w:val="en-US" w:eastAsia="en-US"/>
        </w:rPr>
        <w:t xml:space="preserve"> CCs for simultaneous BWP switching</w:t>
      </w:r>
      <w:r>
        <w:rPr>
          <w:lang w:val="en-US" w:eastAsia="en-US"/>
        </w:rPr>
        <w:t xml:space="preserve">, i.e. </w:t>
      </w:r>
      <w:r w:rsidR="001007A6">
        <w:rPr>
          <w:lang w:val="en-US" w:eastAsia="en-US"/>
        </w:rPr>
        <w:t>no CC for interruption requirement verification purpose</w:t>
      </w:r>
    </w:p>
    <w:p w14:paraId="300895A6" w14:textId="77777777" w:rsidR="0034050E" w:rsidRDefault="00E16685" w:rsidP="000E36D4">
      <w:pPr>
        <w:pStyle w:val="ListParagraph"/>
        <w:numPr>
          <w:ilvl w:val="1"/>
          <w:numId w:val="9"/>
        </w:numPr>
        <w:jc w:val="both"/>
        <w:rPr>
          <w:lang w:val="en-US" w:eastAsia="en-US"/>
        </w:rPr>
      </w:pPr>
      <w:r>
        <w:rPr>
          <w:lang w:val="en-US" w:eastAsia="en-US"/>
        </w:rPr>
        <w:t>Overlapping of BWP switching</w:t>
      </w:r>
    </w:p>
    <w:p w14:paraId="2BFD809C" w14:textId="72728FEE" w:rsidR="000E36D4" w:rsidRDefault="00E16685" w:rsidP="0034050E">
      <w:pPr>
        <w:pStyle w:val="ListParagraph"/>
        <w:numPr>
          <w:ilvl w:val="2"/>
          <w:numId w:val="9"/>
        </w:numPr>
        <w:jc w:val="both"/>
        <w:rPr>
          <w:lang w:val="en-US" w:eastAsia="en-US"/>
        </w:rPr>
      </w:pPr>
      <w:r>
        <w:rPr>
          <w:lang w:val="en-US" w:eastAsia="en-US"/>
        </w:rPr>
        <w:lastRenderedPageBreak/>
        <w:t>Simultaneous case only, i.e. no partial overlap BWP switching</w:t>
      </w:r>
    </w:p>
    <w:p w14:paraId="03D26802" w14:textId="77777777" w:rsidR="0034050E" w:rsidRDefault="0043181C" w:rsidP="000E36D4">
      <w:pPr>
        <w:pStyle w:val="ListParagraph"/>
        <w:numPr>
          <w:ilvl w:val="1"/>
          <w:numId w:val="9"/>
        </w:numPr>
        <w:jc w:val="both"/>
        <w:rPr>
          <w:lang w:val="en-US" w:eastAsia="en-US"/>
        </w:rPr>
      </w:pPr>
      <w:r>
        <w:rPr>
          <w:lang w:val="en-US" w:eastAsia="en-US"/>
        </w:rPr>
        <w:t>BWP swit</w:t>
      </w:r>
      <w:r w:rsidR="008C3941">
        <w:rPr>
          <w:lang w:val="en-US" w:eastAsia="en-US"/>
        </w:rPr>
        <w:t>ching sequence in a test run</w:t>
      </w:r>
    </w:p>
    <w:p w14:paraId="22BF4B95" w14:textId="325F41CA" w:rsidR="0034050E" w:rsidRDefault="008C3941" w:rsidP="0034050E">
      <w:pPr>
        <w:pStyle w:val="ListParagraph"/>
        <w:numPr>
          <w:ilvl w:val="2"/>
          <w:numId w:val="9"/>
        </w:numPr>
        <w:jc w:val="both"/>
        <w:rPr>
          <w:lang w:val="en-US" w:eastAsia="en-US"/>
        </w:rPr>
      </w:pPr>
      <w:r>
        <w:rPr>
          <w:lang w:val="en-US" w:eastAsia="en-US"/>
        </w:rPr>
        <w:t>DCI- and Timer-based BWP switching requirements</w:t>
      </w:r>
      <w:r w:rsidR="005A306A">
        <w:rPr>
          <w:lang w:val="en-US" w:eastAsia="en-US"/>
        </w:rPr>
        <w:t xml:space="preserve"> </w:t>
      </w:r>
      <w:r w:rsidR="00081EA6">
        <w:rPr>
          <w:lang w:val="en-US" w:eastAsia="en-US"/>
        </w:rPr>
        <w:t xml:space="preserve">are tested </w:t>
      </w:r>
      <w:r w:rsidR="005A44A4">
        <w:rPr>
          <w:lang w:val="en-US" w:eastAsia="en-US"/>
        </w:rPr>
        <w:t xml:space="preserve">in sequence in </w:t>
      </w:r>
      <w:r w:rsidR="005A44A4">
        <w:rPr>
          <w:lang w:val="en-US"/>
        </w:rPr>
        <w:t>the same test run</w:t>
      </w:r>
    </w:p>
    <w:p w14:paraId="76DEE11E" w14:textId="4C6A3D52" w:rsidR="0043181C" w:rsidRDefault="00081EA6" w:rsidP="0034050E">
      <w:pPr>
        <w:pStyle w:val="ListParagraph"/>
        <w:numPr>
          <w:ilvl w:val="2"/>
          <w:numId w:val="9"/>
        </w:numPr>
        <w:jc w:val="both"/>
        <w:rPr>
          <w:lang w:val="en-US" w:eastAsia="en-US"/>
        </w:rPr>
      </w:pPr>
      <w:r>
        <w:rPr>
          <w:lang w:val="en-US" w:eastAsia="en-US"/>
        </w:rPr>
        <w:t>RRC-based BWP switching requirements are tested separately as legacy test cases</w:t>
      </w:r>
    </w:p>
    <w:p w14:paraId="04C52DE3" w14:textId="701177F0" w:rsidR="00C013CD" w:rsidRDefault="00C013CD" w:rsidP="000E36D4">
      <w:pPr>
        <w:pStyle w:val="ListParagraph"/>
        <w:numPr>
          <w:ilvl w:val="1"/>
          <w:numId w:val="9"/>
        </w:numPr>
        <w:jc w:val="both"/>
        <w:rPr>
          <w:lang w:val="en-US" w:eastAsia="en-US"/>
        </w:rPr>
      </w:pPr>
      <w:r>
        <w:rPr>
          <w:lang w:val="en-US" w:eastAsia="en-US"/>
        </w:rPr>
        <w:t>Self- vs. C</w:t>
      </w:r>
      <w:r w:rsidR="00097A1C">
        <w:rPr>
          <w:lang w:val="en-US" w:eastAsia="en-US"/>
        </w:rPr>
        <w:t>ross-carrier scheduling DCI</w:t>
      </w:r>
    </w:p>
    <w:p w14:paraId="69332786" w14:textId="68A70B75" w:rsidR="00097A1C" w:rsidRDefault="00097A1C" w:rsidP="00097A1C">
      <w:pPr>
        <w:pStyle w:val="ListParagraph"/>
        <w:numPr>
          <w:ilvl w:val="2"/>
          <w:numId w:val="9"/>
        </w:numPr>
        <w:jc w:val="both"/>
        <w:rPr>
          <w:lang w:val="en-US" w:eastAsia="en-US"/>
        </w:rPr>
      </w:pPr>
      <w:r>
        <w:rPr>
          <w:lang w:val="en-US" w:eastAsia="en-US"/>
        </w:rPr>
        <w:t>Self-carrier scheduling DCI based BWP swi</w:t>
      </w:r>
      <w:r w:rsidR="00583939">
        <w:rPr>
          <w:lang w:val="en-US" w:eastAsia="en-US"/>
        </w:rPr>
        <w:t>tching scenario</w:t>
      </w:r>
    </w:p>
    <w:bookmarkEnd w:id="3"/>
    <w:p w14:paraId="4FDEF96C" w14:textId="77777777" w:rsidR="00E20A4F" w:rsidRDefault="00A6471F" w:rsidP="00A6471F">
      <w:pPr>
        <w:pStyle w:val="ListParagraph"/>
        <w:numPr>
          <w:ilvl w:val="1"/>
          <w:numId w:val="9"/>
        </w:numPr>
        <w:jc w:val="both"/>
        <w:rPr>
          <w:lang w:val="en-US" w:eastAsia="en-US"/>
        </w:rPr>
      </w:pPr>
      <w:r>
        <w:rPr>
          <w:lang w:val="en-US" w:eastAsia="en-US"/>
        </w:rPr>
        <w:t xml:space="preserve">FFS on Applicability rule, e.g. </w:t>
      </w:r>
    </w:p>
    <w:p w14:paraId="31B52876" w14:textId="05D823B8" w:rsidR="00A6471F" w:rsidRDefault="00A6471F" w:rsidP="00E20A4F">
      <w:pPr>
        <w:pStyle w:val="ListParagraph"/>
        <w:numPr>
          <w:ilvl w:val="2"/>
          <w:numId w:val="9"/>
        </w:numPr>
        <w:jc w:val="both"/>
        <w:rPr>
          <w:lang w:val="en-US" w:eastAsia="en-US"/>
        </w:rPr>
      </w:pPr>
      <w:r>
        <w:rPr>
          <w:lang w:val="en-US" w:eastAsia="en-US"/>
        </w:rPr>
        <w:t>test skipping/applicability rule for EN-DC and NR standalone if there are duplicated aspects from a UE point of view</w:t>
      </w:r>
    </w:p>
    <w:p w14:paraId="01DB0F09" w14:textId="42C0EEA9" w:rsidR="00FA3D91" w:rsidRDefault="00FA3D91" w:rsidP="00AF6D70">
      <w:pPr>
        <w:pStyle w:val="ListParagraph"/>
        <w:ind w:left="0"/>
        <w:jc w:val="both"/>
        <w:rPr>
          <w:lang w:val="en-US"/>
        </w:rPr>
      </w:pPr>
    </w:p>
    <w:p w14:paraId="341E9DD8" w14:textId="68E55FE1" w:rsidR="009E54DA" w:rsidRPr="001E4305" w:rsidRDefault="00527894" w:rsidP="00240F55">
      <w:pPr>
        <w:pStyle w:val="Heading1"/>
        <w:ind w:left="0" w:firstLine="0"/>
      </w:pPr>
      <w:r>
        <w:t>3.</w:t>
      </w:r>
      <w:r>
        <w:tab/>
      </w:r>
      <w:r w:rsidR="009E54DA">
        <w:t>Conclusion</w:t>
      </w:r>
    </w:p>
    <w:p w14:paraId="5BB9AC36" w14:textId="2C185DF0" w:rsidR="000E7E69" w:rsidRDefault="00590802" w:rsidP="004D17AA">
      <w:r>
        <w:rPr>
          <w:lang w:eastAsia="en-US"/>
        </w:rPr>
        <w:t xml:space="preserve">We </w:t>
      </w:r>
      <w:r w:rsidR="00770C93">
        <w:rPr>
          <w:lang w:eastAsia="en-US"/>
        </w:rPr>
        <w:t xml:space="preserve">presented our views and proposals </w:t>
      </w:r>
      <w:r w:rsidR="001C5501">
        <w:rPr>
          <w:lang w:eastAsia="en-US"/>
        </w:rPr>
        <w:t xml:space="preserve">about </w:t>
      </w:r>
      <w:r w:rsidR="00432921">
        <w:rPr>
          <w:lang w:eastAsia="en-US"/>
        </w:rPr>
        <w:t>t</w:t>
      </w:r>
      <w:r w:rsidR="00432921" w:rsidRPr="00432921">
        <w:rPr>
          <w:lang w:eastAsia="en-US"/>
        </w:rPr>
        <w:t xml:space="preserve">est </w:t>
      </w:r>
      <w:r w:rsidR="00432921">
        <w:rPr>
          <w:lang w:eastAsia="en-US"/>
        </w:rPr>
        <w:t>c</w:t>
      </w:r>
      <w:r w:rsidR="00432921" w:rsidRPr="00432921">
        <w:rPr>
          <w:lang w:eastAsia="en-US"/>
        </w:rPr>
        <w:t xml:space="preserve">overage and </w:t>
      </w:r>
      <w:r w:rsidR="00432921">
        <w:rPr>
          <w:lang w:eastAsia="en-US"/>
        </w:rPr>
        <w:t>s</w:t>
      </w:r>
      <w:r w:rsidR="00432921" w:rsidRPr="00432921">
        <w:rPr>
          <w:lang w:eastAsia="en-US"/>
        </w:rPr>
        <w:t xml:space="preserve">tructure for </w:t>
      </w:r>
      <w:r w:rsidR="00D606DF">
        <w:rPr>
          <w:lang w:eastAsia="en-US"/>
        </w:rPr>
        <w:t>s</w:t>
      </w:r>
      <w:r w:rsidR="00432921" w:rsidRPr="00432921">
        <w:rPr>
          <w:lang w:eastAsia="en-US"/>
        </w:rPr>
        <w:t xml:space="preserve">imultaneous </w:t>
      </w:r>
      <w:r w:rsidR="00D606DF">
        <w:rPr>
          <w:lang w:eastAsia="en-US"/>
        </w:rPr>
        <w:t>M</w:t>
      </w:r>
      <w:r w:rsidR="00432921" w:rsidRPr="00432921">
        <w:rPr>
          <w:lang w:eastAsia="en-US"/>
        </w:rPr>
        <w:t>ulti-</w:t>
      </w:r>
      <w:r w:rsidR="00D606DF">
        <w:rPr>
          <w:lang w:eastAsia="en-US"/>
        </w:rPr>
        <w:t>c</w:t>
      </w:r>
      <w:r w:rsidR="00432921" w:rsidRPr="00432921">
        <w:rPr>
          <w:lang w:eastAsia="en-US"/>
        </w:rPr>
        <w:t xml:space="preserve">ell </w:t>
      </w:r>
      <w:r w:rsidR="00D606DF">
        <w:rPr>
          <w:lang w:eastAsia="en-US"/>
        </w:rPr>
        <w:t>a</w:t>
      </w:r>
      <w:r w:rsidR="00432921" w:rsidRPr="00432921">
        <w:rPr>
          <w:lang w:eastAsia="en-US"/>
        </w:rPr>
        <w:t xml:space="preserve">ctive BWP </w:t>
      </w:r>
      <w:r w:rsidR="00D606DF">
        <w:rPr>
          <w:lang w:eastAsia="en-US"/>
        </w:rPr>
        <w:t>s</w:t>
      </w:r>
      <w:r w:rsidR="00432921" w:rsidRPr="00432921">
        <w:rPr>
          <w:lang w:eastAsia="en-US"/>
        </w:rPr>
        <w:t xml:space="preserve">witching </w:t>
      </w:r>
      <w:r w:rsidR="00D606DF">
        <w:rPr>
          <w:lang w:eastAsia="en-US"/>
        </w:rPr>
        <w:t>r</w:t>
      </w:r>
      <w:r w:rsidR="00432921" w:rsidRPr="00432921">
        <w:rPr>
          <w:lang w:eastAsia="en-US"/>
        </w:rPr>
        <w:t>equirements</w:t>
      </w:r>
      <w:r w:rsidR="00D606DF">
        <w:rPr>
          <w:lang w:eastAsia="en-US"/>
        </w:rPr>
        <w:t>.</w:t>
      </w:r>
    </w:p>
    <w:p w14:paraId="0EB4FB36" w14:textId="77777777" w:rsidR="00432921" w:rsidRDefault="00432921" w:rsidP="00432921">
      <w:pPr>
        <w:ind w:left="1080" w:hanging="1080"/>
        <w:jc w:val="both"/>
        <w:rPr>
          <w:b/>
          <w:bCs/>
          <w:lang w:val="en-US" w:eastAsia="en-US"/>
        </w:rPr>
      </w:pPr>
      <w:r w:rsidRPr="00E11CEF">
        <w:rPr>
          <w:b/>
          <w:bCs/>
          <w:lang w:val="en-US" w:eastAsia="en-US"/>
        </w:rPr>
        <w:t xml:space="preserve">Proposal </w:t>
      </w:r>
      <w:r>
        <w:rPr>
          <w:b/>
          <w:bCs/>
          <w:lang w:val="en-US" w:eastAsia="en-US"/>
        </w:rPr>
        <w:t>1: RAN4 to define performance test cases for multi-cell active BWP switching requirements based on the following principle about test/requirement coverage:</w:t>
      </w:r>
    </w:p>
    <w:p w14:paraId="5015F54C" w14:textId="77777777" w:rsidR="00432921" w:rsidRDefault="00432921" w:rsidP="00432921">
      <w:pPr>
        <w:pStyle w:val="ListParagraph"/>
        <w:numPr>
          <w:ilvl w:val="1"/>
          <w:numId w:val="9"/>
        </w:numPr>
        <w:jc w:val="both"/>
        <w:rPr>
          <w:lang w:val="en-US" w:eastAsia="en-US"/>
        </w:rPr>
      </w:pPr>
      <w:r w:rsidRPr="000E36D4">
        <w:rPr>
          <w:lang w:val="en-US" w:eastAsia="en-US"/>
        </w:rPr>
        <w:t>RAT configuration</w:t>
      </w:r>
    </w:p>
    <w:p w14:paraId="757044AA" w14:textId="77777777" w:rsidR="00432921" w:rsidRPr="000E36D4" w:rsidRDefault="00432921" w:rsidP="00432921">
      <w:pPr>
        <w:pStyle w:val="ListParagraph"/>
        <w:numPr>
          <w:ilvl w:val="2"/>
          <w:numId w:val="9"/>
        </w:numPr>
        <w:jc w:val="both"/>
        <w:rPr>
          <w:lang w:val="en-US" w:eastAsia="en-US"/>
        </w:rPr>
      </w:pPr>
      <w:r w:rsidRPr="000E36D4">
        <w:rPr>
          <w:lang w:val="en-US" w:eastAsia="en-US"/>
        </w:rPr>
        <w:t>EN-DC and NR standalone</w:t>
      </w:r>
    </w:p>
    <w:p w14:paraId="6F0728B6" w14:textId="77777777" w:rsidR="00432921" w:rsidRDefault="00432921" w:rsidP="00432921">
      <w:pPr>
        <w:pStyle w:val="ListParagraph"/>
        <w:numPr>
          <w:ilvl w:val="1"/>
          <w:numId w:val="9"/>
        </w:numPr>
        <w:jc w:val="both"/>
        <w:rPr>
          <w:lang w:val="en-US" w:eastAsia="en-US"/>
        </w:rPr>
      </w:pPr>
      <w:r w:rsidRPr="00391361">
        <w:rPr>
          <w:lang w:val="en-US" w:eastAsia="en-US"/>
        </w:rPr>
        <w:t>Frequency range</w:t>
      </w:r>
    </w:p>
    <w:p w14:paraId="00B1D12C" w14:textId="77777777" w:rsidR="00432921" w:rsidRPr="00391361" w:rsidRDefault="00432921" w:rsidP="00432921">
      <w:pPr>
        <w:pStyle w:val="ListParagraph"/>
        <w:numPr>
          <w:ilvl w:val="2"/>
          <w:numId w:val="9"/>
        </w:numPr>
        <w:jc w:val="both"/>
        <w:rPr>
          <w:lang w:val="en-US" w:eastAsia="en-US"/>
        </w:rPr>
      </w:pPr>
      <w:r w:rsidRPr="00391361">
        <w:rPr>
          <w:lang w:val="en-US" w:eastAsia="en-US"/>
        </w:rPr>
        <w:t>FR1 and FR2 separately, i.e. no FR1 and FR2 CA/DC scenario</w:t>
      </w:r>
    </w:p>
    <w:p w14:paraId="40B22C9F" w14:textId="77777777" w:rsidR="00432921" w:rsidRDefault="00432921" w:rsidP="00432921">
      <w:pPr>
        <w:pStyle w:val="ListParagraph"/>
        <w:numPr>
          <w:ilvl w:val="1"/>
          <w:numId w:val="9"/>
        </w:numPr>
        <w:jc w:val="both"/>
        <w:rPr>
          <w:lang w:val="en-US" w:eastAsia="en-US"/>
        </w:rPr>
      </w:pPr>
      <w:r w:rsidRPr="00391361">
        <w:rPr>
          <w:lang w:val="en-US" w:eastAsia="en-US"/>
        </w:rPr>
        <w:t>The number of CCs</w:t>
      </w:r>
    </w:p>
    <w:p w14:paraId="0E66ACFA" w14:textId="77777777" w:rsidR="00432921" w:rsidRDefault="00432921" w:rsidP="00432921">
      <w:pPr>
        <w:pStyle w:val="ListParagraph"/>
        <w:numPr>
          <w:ilvl w:val="2"/>
          <w:numId w:val="9"/>
        </w:numPr>
        <w:jc w:val="both"/>
        <w:rPr>
          <w:lang w:val="en-US" w:eastAsia="en-US"/>
        </w:rPr>
      </w:pPr>
      <w:r>
        <w:rPr>
          <w:lang w:val="en-US" w:eastAsia="en-US"/>
        </w:rPr>
        <w:t>2 CCs for simultaneous BWP switching, i.e. no CC for interruption requirement verification purpose</w:t>
      </w:r>
    </w:p>
    <w:p w14:paraId="1406B044" w14:textId="77777777" w:rsidR="00432921" w:rsidRDefault="00432921" w:rsidP="00432921">
      <w:pPr>
        <w:pStyle w:val="ListParagraph"/>
        <w:numPr>
          <w:ilvl w:val="1"/>
          <w:numId w:val="9"/>
        </w:numPr>
        <w:jc w:val="both"/>
        <w:rPr>
          <w:lang w:val="en-US" w:eastAsia="en-US"/>
        </w:rPr>
      </w:pPr>
      <w:r>
        <w:rPr>
          <w:lang w:val="en-US" w:eastAsia="en-US"/>
        </w:rPr>
        <w:t>Overlapping of BWP switching</w:t>
      </w:r>
    </w:p>
    <w:p w14:paraId="5FA4D214" w14:textId="77777777" w:rsidR="00432921" w:rsidRDefault="00432921" w:rsidP="00432921">
      <w:pPr>
        <w:pStyle w:val="ListParagraph"/>
        <w:numPr>
          <w:ilvl w:val="2"/>
          <w:numId w:val="9"/>
        </w:numPr>
        <w:jc w:val="both"/>
        <w:rPr>
          <w:lang w:val="en-US" w:eastAsia="en-US"/>
        </w:rPr>
      </w:pPr>
      <w:r>
        <w:rPr>
          <w:lang w:val="en-US" w:eastAsia="en-US"/>
        </w:rPr>
        <w:t>Simultaneous case only, i.e. no partial overlap BWP switching</w:t>
      </w:r>
    </w:p>
    <w:p w14:paraId="511C3E01" w14:textId="77777777" w:rsidR="00432921" w:rsidRDefault="00432921" w:rsidP="00432921">
      <w:pPr>
        <w:pStyle w:val="ListParagraph"/>
        <w:numPr>
          <w:ilvl w:val="1"/>
          <w:numId w:val="9"/>
        </w:numPr>
        <w:jc w:val="both"/>
        <w:rPr>
          <w:lang w:val="en-US" w:eastAsia="en-US"/>
        </w:rPr>
      </w:pPr>
      <w:r>
        <w:rPr>
          <w:lang w:val="en-US" w:eastAsia="en-US"/>
        </w:rPr>
        <w:t>BWP switching sequence in a test run</w:t>
      </w:r>
    </w:p>
    <w:p w14:paraId="4383860D" w14:textId="77777777" w:rsidR="00432921" w:rsidRDefault="00432921" w:rsidP="00432921">
      <w:pPr>
        <w:pStyle w:val="ListParagraph"/>
        <w:numPr>
          <w:ilvl w:val="2"/>
          <w:numId w:val="9"/>
        </w:numPr>
        <w:jc w:val="both"/>
        <w:rPr>
          <w:lang w:val="en-US" w:eastAsia="en-US"/>
        </w:rPr>
      </w:pPr>
      <w:r>
        <w:rPr>
          <w:lang w:val="en-US" w:eastAsia="en-US"/>
        </w:rPr>
        <w:t xml:space="preserve">DCI- and Timer-based BWP switching requirements are tested in sequence in </w:t>
      </w:r>
      <w:r>
        <w:rPr>
          <w:lang w:val="en-US"/>
        </w:rPr>
        <w:t>the same test run</w:t>
      </w:r>
    </w:p>
    <w:p w14:paraId="27BA8AD3" w14:textId="77777777" w:rsidR="00432921" w:rsidRDefault="00432921" w:rsidP="00432921">
      <w:pPr>
        <w:pStyle w:val="ListParagraph"/>
        <w:numPr>
          <w:ilvl w:val="2"/>
          <w:numId w:val="9"/>
        </w:numPr>
        <w:jc w:val="both"/>
        <w:rPr>
          <w:lang w:val="en-US" w:eastAsia="en-US"/>
        </w:rPr>
      </w:pPr>
      <w:r>
        <w:rPr>
          <w:lang w:val="en-US" w:eastAsia="en-US"/>
        </w:rPr>
        <w:t>RRC-based BWP switching requirements are tested separately as legacy test cases</w:t>
      </w:r>
    </w:p>
    <w:p w14:paraId="3A6C7BEC" w14:textId="77777777" w:rsidR="00432921" w:rsidRDefault="00432921" w:rsidP="00432921">
      <w:pPr>
        <w:pStyle w:val="ListParagraph"/>
        <w:numPr>
          <w:ilvl w:val="1"/>
          <w:numId w:val="9"/>
        </w:numPr>
        <w:jc w:val="both"/>
        <w:rPr>
          <w:lang w:val="en-US" w:eastAsia="en-US"/>
        </w:rPr>
      </w:pPr>
      <w:r>
        <w:rPr>
          <w:lang w:val="en-US" w:eastAsia="en-US"/>
        </w:rPr>
        <w:t>Self- vs. Cross-carrier scheduling DCI</w:t>
      </w:r>
    </w:p>
    <w:p w14:paraId="6EDADA35" w14:textId="77777777" w:rsidR="00432921" w:rsidRDefault="00432921" w:rsidP="00432921">
      <w:pPr>
        <w:pStyle w:val="ListParagraph"/>
        <w:numPr>
          <w:ilvl w:val="2"/>
          <w:numId w:val="9"/>
        </w:numPr>
        <w:jc w:val="both"/>
        <w:rPr>
          <w:lang w:val="en-US" w:eastAsia="en-US"/>
        </w:rPr>
      </w:pPr>
      <w:r>
        <w:rPr>
          <w:lang w:val="en-US" w:eastAsia="en-US"/>
        </w:rPr>
        <w:t>Self-carrier scheduling DCI based BWP switching scenario</w:t>
      </w:r>
    </w:p>
    <w:p w14:paraId="5CF21C69" w14:textId="77777777" w:rsidR="00432921" w:rsidRDefault="00432921" w:rsidP="00432921">
      <w:pPr>
        <w:pStyle w:val="ListParagraph"/>
        <w:numPr>
          <w:ilvl w:val="1"/>
          <w:numId w:val="9"/>
        </w:numPr>
        <w:jc w:val="both"/>
        <w:rPr>
          <w:lang w:val="en-US" w:eastAsia="en-US"/>
        </w:rPr>
      </w:pPr>
      <w:r>
        <w:rPr>
          <w:lang w:val="en-US" w:eastAsia="en-US"/>
        </w:rPr>
        <w:t xml:space="preserve">FFS on Applicability rule, e.g. </w:t>
      </w:r>
    </w:p>
    <w:p w14:paraId="4F38DD68" w14:textId="77777777" w:rsidR="00432921" w:rsidRDefault="00432921" w:rsidP="00432921">
      <w:pPr>
        <w:pStyle w:val="ListParagraph"/>
        <w:numPr>
          <w:ilvl w:val="2"/>
          <w:numId w:val="9"/>
        </w:numPr>
        <w:jc w:val="both"/>
        <w:rPr>
          <w:lang w:val="en-US" w:eastAsia="en-US"/>
        </w:rPr>
      </w:pPr>
      <w:r>
        <w:rPr>
          <w:lang w:val="en-US" w:eastAsia="en-US"/>
        </w:rPr>
        <w:t>test skipping/applicability rule for EN-DC and NR standalone if there are duplicated aspects from a UE point of view</w:t>
      </w:r>
    </w:p>
    <w:p w14:paraId="45D3307F" w14:textId="77777777" w:rsidR="004563EB" w:rsidRPr="00432921" w:rsidRDefault="004563EB" w:rsidP="004563EB">
      <w:pPr>
        <w:jc w:val="both"/>
        <w:rPr>
          <w:b/>
          <w:bCs/>
          <w:u w:val="single"/>
          <w:lang w:val="en-US" w:eastAsia="en-US"/>
        </w:rPr>
      </w:pPr>
    </w:p>
    <w:sectPr w:rsidR="004563EB" w:rsidRPr="00432921">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CBD73" w14:textId="77777777" w:rsidR="00107D8B" w:rsidRDefault="00107D8B" w:rsidP="009939B7">
      <w:pPr>
        <w:spacing w:after="0"/>
      </w:pPr>
      <w:r>
        <w:separator/>
      </w:r>
    </w:p>
  </w:endnote>
  <w:endnote w:type="continuationSeparator" w:id="0">
    <w:p w14:paraId="28B914FF" w14:textId="77777777" w:rsidR="00107D8B" w:rsidRDefault="00107D8B" w:rsidP="009939B7">
      <w:pPr>
        <w:spacing w:after="0"/>
      </w:pPr>
      <w:r>
        <w:continuationSeparator/>
      </w:r>
    </w:p>
  </w:endnote>
  <w:endnote w:type="continuationNotice" w:id="1">
    <w:p w14:paraId="1688C761" w14:textId="77777777" w:rsidR="00107D8B" w:rsidRDefault="00107D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e Regular">
    <w:altName w:val="Calibri"/>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C8997" w14:textId="77777777" w:rsidR="00107D8B" w:rsidRDefault="00107D8B" w:rsidP="009939B7">
      <w:pPr>
        <w:spacing w:after="0"/>
      </w:pPr>
      <w:r>
        <w:separator/>
      </w:r>
    </w:p>
  </w:footnote>
  <w:footnote w:type="continuationSeparator" w:id="0">
    <w:p w14:paraId="18ACA497" w14:textId="77777777" w:rsidR="00107D8B" w:rsidRDefault="00107D8B" w:rsidP="009939B7">
      <w:pPr>
        <w:spacing w:after="0"/>
      </w:pPr>
      <w:r>
        <w:continuationSeparator/>
      </w:r>
    </w:p>
  </w:footnote>
  <w:footnote w:type="continuationNotice" w:id="1">
    <w:p w14:paraId="6527A0A3" w14:textId="77777777" w:rsidR="00107D8B" w:rsidRDefault="00107D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72B0A"/>
    <w:multiLevelType w:val="multilevel"/>
    <w:tmpl w:val="DDA6D74C"/>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Theme="minorEastAsia" w:hAnsi="Times New Roman" w:cs="Times New Roman" w:hint="default"/>
      </w:rPr>
    </w:lvl>
    <w:lvl w:ilvl="2">
      <w:start w:val="1"/>
      <w:numFmt w:val="decimal"/>
      <w:lvlText w:val="(%3)"/>
      <w:lvlJc w:val="left"/>
      <w:pPr>
        <w:ind w:left="2160" w:hanging="360"/>
      </w:pPr>
      <w:rPr>
        <w:rFonts w:hint="default"/>
      </w:rPr>
    </w:lvl>
    <w:lvl w:ilvl="3">
      <w:start w:val="1"/>
      <w:numFmt w:val="decimal"/>
      <w:lvlText w:val="%4)"/>
      <w:lvlJc w:val="left"/>
      <w:pPr>
        <w:ind w:left="2880" w:hanging="360"/>
      </w:pPr>
      <w:rPr>
        <w:rFonts w:hint="default"/>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EF1CD3"/>
    <w:multiLevelType w:val="hybridMultilevel"/>
    <w:tmpl w:val="260CE5E2"/>
    <w:lvl w:ilvl="0" w:tplc="9D3EF336">
      <w:start w:val="1"/>
      <w:numFmt w:val="bullet"/>
      <w:lvlText w:val="─"/>
      <w:lvlJc w:val="left"/>
      <w:pPr>
        <w:ind w:left="1440" w:hanging="360"/>
      </w:pPr>
      <w:rPr>
        <w:rFonts w:ascii="Calibri" w:hAnsi="Calibri" w:cs="Times New Roman" w:hint="default"/>
      </w:rPr>
    </w:lvl>
    <w:lvl w:ilvl="1" w:tplc="E068812E">
      <w:start w:val="1"/>
      <w:numFmt w:val="bullet"/>
      <w:lvlText w:val="•"/>
      <w:lvlJc w:val="left"/>
      <w:pPr>
        <w:ind w:left="2160" w:hanging="360"/>
      </w:pPr>
      <w:rPr>
        <w:rFonts w:ascii="Arial" w:hAnsi="Arial"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C3B7431"/>
    <w:multiLevelType w:val="hybridMultilevel"/>
    <w:tmpl w:val="76A632DC"/>
    <w:lvl w:ilvl="0" w:tplc="E068812E">
      <w:start w:val="1"/>
      <w:numFmt w:val="bullet"/>
      <w:lvlText w:val="•"/>
      <w:lvlJc w:val="left"/>
      <w:pPr>
        <w:ind w:left="1440" w:hanging="360"/>
      </w:pPr>
      <w:rPr>
        <w:rFonts w:ascii="Arial" w:hAnsi="Arial" w:cs="Times New Roman" w:hint="default"/>
      </w:rPr>
    </w:lvl>
    <w:lvl w:ilvl="1" w:tplc="E068812E">
      <w:start w:val="1"/>
      <w:numFmt w:val="bullet"/>
      <w:lvlText w:val="•"/>
      <w:lvlJc w:val="left"/>
      <w:pPr>
        <w:ind w:left="2160" w:hanging="360"/>
      </w:pPr>
      <w:rPr>
        <w:rFonts w:ascii="Arial" w:hAnsi="Arial"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C9E2B1D"/>
    <w:multiLevelType w:val="hybridMultilevel"/>
    <w:tmpl w:val="93BAB65C"/>
    <w:lvl w:ilvl="0" w:tplc="92EC005E">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D187706"/>
    <w:multiLevelType w:val="hybridMultilevel"/>
    <w:tmpl w:val="F31AE81E"/>
    <w:lvl w:ilvl="0" w:tplc="7E2E1002">
      <w:start w:val="1"/>
      <w:numFmt w:val="bullet"/>
      <w:lvlText w:val="─"/>
      <w:lvlJc w:val="left"/>
      <w:pPr>
        <w:tabs>
          <w:tab w:val="num" w:pos="720"/>
        </w:tabs>
        <w:ind w:left="720" w:hanging="360"/>
      </w:pPr>
      <w:rPr>
        <w:rFonts w:ascii="Calibri" w:hAnsi="Calibri" w:hint="default"/>
      </w:rPr>
    </w:lvl>
    <w:lvl w:ilvl="1" w:tplc="9D266064">
      <w:start w:val="1"/>
      <w:numFmt w:val="bullet"/>
      <w:lvlText w:val="─"/>
      <w:lvlJc w:val="left"/>
      <w:pPr>
        <w:tabs>
          <w:tab w:val="num" w:pos="1440"/>
        </w:tabs>
        <w:ind w:left="1440" w:hanging="360"/>
      </w:pPr>
      <w:rPr>
        <w:rFonts w:ascii="Calibri" w:hAnsi="Calibri" w:hint="default"/>
      </w:rPr>
    </w:lvl>
    <w:lvl w:ilvl="2" w:tplc="3F6C7A02" w:tentative="1">
      <w:start w:val="1"/>
      <w:numFmt w:val="bullet"/>
      <w:lvlText w:val="─"/>
      <w:lvlJc w:val="left"/>
      <w:pPr>
        <w:tabs>
          <w:tab w:val="num" w:pos="2160"/>
        </w:tabs>
        <w:ind w:left="2160" w:hanging="360"/>
      </w:pPr>
      <w:rPr>
        <w:rFonts w:ascii="Calibri" w:hAnsi="Calibri" w:hint="default"/>
      </w:rPr>
    </w:lvl>
    <w:lvl w:ilvl="3" w:tplc="2A3EEDD2" w:tentative="1">
      <w:start w:val="1"/>
      <w:numFmt w:val="bullet"/>
      <w:lvlText w:val="─"/>
      <w:lvlJc w:val="left"/>
      <w:pPr>
        <w:tabs>
          <w:tab w:val="num" w:pos="2880"/>
        </w:tabs>
        <w:ind w:left="2880" w:hanging="360"/>
      </w:pPr>
      <w:rPr>
        <w:rFonts w:ascii="Calibri" w:hAnsi="Calibri" w:hint="default"/>
      </w:rPr>
    </w:lvl>
    <w:lvl w:ilvl="4" w:tplc="4A843720" w:tentative="1">
      <w:start w:val="1"/>
      <w:numFmt w:val="bullet"/>
      <w:lvlText w:val="─"/>
      <w:lvlJc w:val="left"/>
      <w:pPr>
        <w:tabs>
          <w:tab w:val="num" w:pos="3600"/>
        </w:tabs>
        <w:ind w:left="3600" w:hanging="360"/>
      </w:pPr>
      <w:rPr>
        <w:rFonts w:ascii="Calibri" w:hAnsi="Calibri" w:hint="default"/>
      </w:rPr>
    </w:lvl>
    <w:lvl w:ilvl="5" w:tplc="307666B4" w:tentative="1">
      <w:start w:val="1"/>
      <w:numFmt w:val="bullet"/>
      <w:lvlText w:val="─"/>
      <w:lvlJc w:val="left"/>
      <w:pPr>
        <w:tabs>
          <w:tab w:val="num" w:pos="4320"/>
        </w:tabs>
        <w:ind w:left="4320" w:hanging="360"/>
      </w:pPr>
      <w:rPr>
        <w:rFonts w:ascii="Calibri" w:hAnsi="Calibri" w:hint="default"/>
      </w:rPr>
    </w:lvl>
    <w:lvl w:ilvl="6" w:tplc="A10E21A0" w:tentative="1">
      <w:start w:val="1"/>
      <w:numFmt w:val="bullet"/>
      <w:lvlText w:val="─"/>
      <w:lvlJc w:val="left"/>
      <w:pPr>
        <w:tabs>
          <w:tab w:val="num" w:pos="5040"/>
        </w:tabs>
        <w:ind w:left="5040" w:hanging="360"/>
      </w:pPr>
      <w:rPr>
        <w:rFonts w:ascii="Calibri" w:hAnsi="Calibri" w:hint="default"/>
      </w:rPr>
    </w:lvl>
    <w:lvl w:ilvl="7" w:tplc="78862A72" w:tentative="1">
      <w:start w:val="1"/>
      <w:numFmt w:val="bullet"/>
      <w:lvlText w:val="─"/>
      <w:lvlJc w:val="left"/>
      <w:pPr>
        <w:tabs>
          <w:tab w:val="num" w:pos="5760"/>
        </w:tabs>
        <w:ind w:left="5760" w:hanging="360"/>
      </w:pPr>
      <w:rPr>
        <w:rFonts w:ascii="Calibri" w:hAnsi="Calibri" w:hint="default"/>
      </w:rPr>
    </w:lvl>
    <w:lvl w:ilvl="8" w:tplc="D8E8EE06" w:tentative="1">
      <w:start w:val="1"/>
      <w:numFmt w:val="bullet"/>
      <w:lvlText w:val="─"/>
      <w:lvlJc w:val="left"/>
      <w:pPr>
        <w:tabs>
          <w:tab w:val="num" w:pos="6480"/>
        </w:tabs>
        <w:ind w:left="6480" w:hanging="360"/>
      </w:pPr>
      <w:rPr>
        <w:rFonts w:ascii="Calibri" w:hAnsi="Calibri" w:hint="default"/>
      </w:rPr>
    </w:lvl>
  </w:abstractNum>
  <w:abstractNum w:abstractNumId="5" w15:restartNumberingAfterBreak="0">
    <w:nsid w:val="1165129C"/>
    <w:multiLevelType w:val="hybridMultilevel"/>
    <w:tmpl w:val="4C48F42C"/>
    <w:lvl w:ilvl="0" w:tplc="F66AD752">
      <w:start w:val="1"/>
      <w:numFmt w:val="bullet"/>
      <w:lvlText w:val="•"/>
      <w:lvlJc w:val="left"/>
      <w:pPr>
        <w:tabs>
          <w:tab w:val="num" w:pos="720"/>
        </w:tabs>
        <w:ind w:left="720" w:hanging="360"/>
      </w:pPr>
      <w:rPr>
        <w:rFonts w:ascii="Arial" w:hAnsi="Arial" w:hint="default"/>
      </w:rPr>
    </w:lvl>
    <w:lvl w:ilvl="1" w:tplc="06924C6A" w:tentative="1">
      <w:start w:val="1"/>
      <w:numFmt w:val="bullet"/>
      <w:lvlText w:val="•"/>
      <w:lvlJc w:val="left"/>
      <w:pPr>
        <w:tabs>
          <w:tab w:val="num" w:pos="1440"/>
        </w:tabs>
        <w:ind w:left="1440" w:hanging="360"/>
      </w:pPr>
      <w:rPr>
        <w:rFonts w:ascii="Arial" w:hAnsi="Arial" w:hint="default"/>
      </w:rPr>
    </w:lvl>
    <w:lvl w:ilvl="2" w:tplc="DF42A376" w:tentative="1">
      <w:start w:val="1"/>
      <w:numFmt w:val="bullet"/>
      <w:lvlText w:val="•"/>
      <w:lvlJc w:val="left"/>
      <w:pPr>
        <w:tabs>
          <w:tab w:val="num" w:pos="2160"/>
        </w:tabs>
        <w:ind w:left="2160" w:hanging="360"/>
      </w:pPr>
      <w:rPr>
        <w:rFonts w:ascii="Arial" w:hAnsi="Arial" w:hint="default"/>
      </w:rPr>
    </w:lvl>
    <w:lvl w:ilvl="3" w:tplc="7010ABDA" w:tentative="1">
      <w:start w:val="1"/>
      <w:numFmt w:val="bullet"/>
      <w:lvlText w:val="•"/>
      <w:lvlJc w:val="left"/>
      <w:pPr>
        <w:tabs>
          <w:tab w:val="num" w:pos="2880"/>
        </w:tabs>
        <w:ind w:left="2880" w:hanging="360"/>
      </w:pPr>
      <w:rPr>
        <w:rFonts w:ascii="Arial" w:hAnsi="Arial" w:hint="default"/>
      </w:rPr>
    </w:lvl>
    <w:lvl w:ilvl="4" w:tplc="672C953A" w:tentative="1">
      <w:start w:val="1"/>
      <w:numFmt w:val="bullet"/>
      <w:lvlText w:val="•"/>
      <w:lvlJc w:val="left"/>
      <w:pPr>
        <w:tabs>
          <w:tab w:val="num" w:pos="3600"/>
        </w:tabs>
        <w:ind w:left="3600" w:hanging="360"/>
      </w:pPr>
      <w:rPr>
        <w:rFonts w:ascii="Arial" w:hAnsi="Arial" w:hint="default"/>
      </w:rPr>
    </w:lvl>
    <w:lvl w:ilvl="5" w:tplc="4BF8CB38" w:tentative="1">
      <w:start w:val="1"/>
      <w:numFmt w:val="bullet"/>
      <w:lvlText w:val="•"/>
      <w:lvlJc w:val="left"/>
      <w:pPr>
        <w:tabs>
          <w:tab w:val="num" w:pos="4320"/>
        </w:tabs>
        <w:ind w:left="4320" w:hanging="360"/>
      </w:pPr>
      <w:rPr>
        <w:rFonts w:ascii="Arial" w:hAnsi="Arial" w:hint="default"/>
      </w:rPr>
    </w:lvl>
    <w:lvl w:ilvl="6" w:tplc="C7886AE2" w:tentative="1">
      <w:start w:val="1"/>
      <w:numFmt w:val="bullet"/>
      <w:lvlText w:val="•"/>
      <w:lvlJc w:val="left"/>
      <w:pPr>
        <w:tabs>
          <w:tab w:val="num" w:pos="5040"/>
        </w:tabs>
        <w:ind w:left="5040" w:hanging="360"/>
      </w:pPr>
      <w:rPr>
        <w:rFonts w:ascii="Arial" w:hAnsi="Arial" w:hint="default"/>
      </w:rPr>
    </w:lvl>
    <w:lvl w:ilvl="7" w:tplc="F98AE1B4" w:tentative="1">
      <w:start w:val="1"/>
      <w:numFmt w:val="bullet"/>
      <w:lvlText w:val="•"/>
      <w:lvlJc w:val="left"/>
      <w:pPr>
        <w:tabs>
          <w:tab w:val="num" w:pos="5760"/>
        </w:tabs>
        <w:ind w:left="5760" w:hanging="360"/>
      </w:pPr>
      <w:rPr>
        <w:rFonts w:ascii="Arial" w:hAnsi="Arial" w:hint="default"/>
      </w:rPr>
    </w:lvl>
    <w:lvl w:ilvl="8" w:tplc="3A2AAAC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985C54"/>
    <w:multiLevelType w:val="multilevel"/>
    <w:tmpl w:val="4FA4AE28"/>
    <w:lvl w:ilvl="0">
      <w:start w:val="1"/>
      <w:numFmt w:val="decimal"/>
      <w:lvlText w:val="%1."/>
      <w:lvlJc w:val="left"/>
      <w:pPr>
        <w:ind w:left="360" w:hanging="360"/>
      </w:pPr>
      <w:rPr>
        <w:rFonts w:hint="default"/>
      </w:rPr>
    </w:lvl>
    <w:lvl w:ilvl="1">
      <w:start w:val="1"/>
      <w:numFmt w:val="upperLetter"/>
      <w:lvlText w:val="%2."/>
      <w:lvlJc w:val="left"/>
      <w:pPr>
        <w:ind w:left="792" w:hanging="432"/>
      </w:pPr>
      <w:rPr>
        <w:rFonts w:hint="default"/>
      </w:rPr>
    </w:lvl>
    <w:lvl w:ilvl="2">
      <w:start w:val="1"/>
      <w:numFmt w:val="bullet"/>
      <w:lvlText w:val="•"/>
      <w:lvlJc w:val="left"/>
      <w:pPr>
        <w:ind w:left="1224" w:hanging="504"/>
      </w:pPr>
      <w:rPr>
        <w:rFonts w:ascii="Arial" w:hAnsi="Arial" w:hint="default"/>
      </w:rPr>
    </w:lvl>
    <w:lvl w:ilvl="3">
      <w:numFmt w:val="bullet"/>
      <w:lvlText w:val="-"/>
      <w:lvlJc w:val="left"/>
      <w:pPr>
        <w:ind w:left="1728" w:hanging="648"/>
      </w:pPr>
      <w:rPr>
        <w:rFonts w:ascii="Times New Roman" w:eastAsia="Times New Roman" w:hAnsi="Times New Roman" w:cs="Times New Roman" w:hint="default"/>
      </w:rPr>
    </w:lvl>
    <w:lvl w:ilvl="4">
      <w:start w:val="1"/>
      <w:numFmt w:val="bullet"/>
      <w:lvlText w:val="o"/>
      <w:lvlJc w:val="left"/>
      <w:pPr>
        <w:ind w:left="2232" w:hanging="792"/>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B9D15F6"/>
    <w:multiLevelType w:val="hybridMultilevel"/>
    <w:tmpl w:val="07D8588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076AB"/>
    <w:multiLevelType w:val="hybridMultilevel"/>
    <w:tmpl w:val="B9E63934"/>
    <w:lvl w:ilvl="0" w:tplc="D652A258">
      <w:start w:val="1"/>
      <w:numFmt w:val="bullet"/>
      <w:lvlText w:val="─"/>
      <w:lvlJc w:val="left"/>
      <w:pPr>
        <w:tabs>
          <w:tab w:val="num" w:pos="720"/>
        </w:tabs>
        <w:ind w:left="720" w:hanging="360"/>
      </w:pPr>
      <w:rPr>
        <w:rFonts w:ascii="Calibri" w:hAnsi="Calibri" w:hint="default"/>
      </w:rPr>
    </w:lvl>
    <w:lvl w:ilvl="1" w:tplc="7E2A9D2A">
      <w:start w:val="1"/>
      <w:numFmt w:val="bullet"/>
      <w:lvlText w:val="─"/>
      <w:lvlJc w:val="left"/>
      <w:pPr>
        <w:tabs>
          <w:tab w:val="num" w:pos="1440"/>
        </w:tabs>
        <w:ind w:left="1440" w:hanging="360"/>
      </w:pPr>
      <w:rPr>
        <w:rFonts w:ascii="Calibri" w:hAnsi="Calibri" w:hint="default"/>
      </w:rPr>
    </w:lvl>
    <w:lvl w:ilvl="2" w:tplc="C1BAB026" w:tentative="1">
      <w:start w:val="1"/>
      <w:numFmt w:val="bullet"/>
      <w:lvlText w:val="─"/>
      <w:lvlJc w:val="left"/>
      <w:pPr>
        <w:tabs>
          <w:tab w:val="num" w:pos="2160"/>
        </w:tabs>
        <w:ind w:left="2160" w:hanging="360"/>
      </w:pPr>
      <w:rPr>
        <w:rFonts w:ascii="Calibri" w:hAnsi="Calibri" w:hint="default"/>
      </w:rPr>
    </w:lvl>
    <w:lvl w:ilvl="3" w:tplc="575AA6CA" w:tentative="1">
      <w:start w:val="1"/>
      <w:numFmt w:val="bullet"/>
      <w:lvlText w:val="─"/>
      <w:lvlJc w:val="left"/>
      <w:pPr>
        <w:tabs>
          <w:tab w:val="num" w:pos="2880"/>
        </w:tabs>
        <w:ind w:left="2880" w:hanging="360"/>
      </w:pPr>
      <w:rPr>
        <w:rFonts w:ascii="Calibri" w:hAnsi="Calibri" w:hint="default"/>
      </w:rPr>
    </w:lvl>
    <w:lvl w:ilvl="4" w:tplc="257C90F6" w:tentative="1">
      <w:start w:val="1"/>
      <w:numFmt w:val="bullet"/>
      <w:lvlText w:val="─"/>
      <w:lvlJc w:val="left"/>
      <w:pPr>
        <w:tabs>
          <w:tab w:val="num" w:pos="3600"/>
        </w:tabs>
        <w:ind w:left="3600" w:hanging="360"/>
      </w:pPr>
      <w:rPr>
        <w:rFonts w:ascii="Calibri" w:hAnsi="Calibri" w:hint="default"/>
      </w:rPr>
    </w:lvl>
    <w:lvl w:ilvl="5" w:tplc="A74A35E4" w:tentative="1">
      <w:start w:val="1"/>
      <w:numFmt w:val="bullet"/>
      <w:lvlText w:val="─"/>
      <w:lvlJc w:val="left"/>
      <w:pPr>
        <w:tabs>
          <w:tab w:val="num" w:pos="4320"/>
        </w:tabs>
        <w:ind w:left="4320" w:hanging="360"/>
      </w:pPr>
      <w:rPr>
        <w:rFonts w:ascii="Calibri" w:hAnsi="Calibri" w:hint="default"/>
      </w:rPr>
    </w:lvl>
    <w:lvl w:ilvl="6" w:tplc="F6AE30F8" w:tentative="1">
      <w:start w:val="1"/>
      <w:numFmt w:val="bullet"/>
      <w:lvlText w:val="─"/>
      <w:lvlJc w:val="left"/>
      <w:pPr>
        <w:tabs>
          <w:tab w:val="num" w:pos="5040"/>
        </w:tabs>
        <w:ind w:left="5040" w:hanging="360"/>
      </w:pPr>
      <w:rPr>
        <w:rFonts w:ascii="Calibri" w:hAnsi="Calibri" w:hint="default"/>
      </w:rPr>
    </w:lvl>
    <w:lvl w:ilvl="7" w:tplc="16B20FF2" w:tentative="1">
      <w:start w:val="1"/>
      <w:numFmt w:val="bullet"/>
      <w:lvlText w:val="─"/>
      <w:lvlJc w:val="left"/>
      <w:pPr>
        <w:tabs>
          <w:tab w:val="num" w:pos="5760"/>
        </w:tabs>
        <w:ind w:left="5760" w:hanging="360"/>
      </w:pPr>
      <w:rPr>
        <w:rFonts w:ascii="Calibri" w:hAnsi="Calibri" w:hint="default"/>
      </w:rPr>
    </w:lvl>
    <w:lvl w:ilvl="8" w:tplc="206635E2"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26386BCA"/>
    <w:multiLevelType w:val="multilevel"/>
    <w:tmpl w:val="0BD65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184FA8"/>
    <w:multiLevelType w:val="hybridMultilevel"/>
    <w:tmpl w:val="B0E493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E89040F"/>
    <w:multiLevelType w:val="hybridMultilevel"/>
    <w:tmpl w:val="AF7E2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C05AF3"/>
    <w:multiLevelType w:val="hybridMultilevel"/>
    <w:tmpl w:val="436AAF3C"/>
    <w:lvl w:ilvl="0" w:tplc="286ADC0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B6414E"/>
    <w:multiLevelType w:val="hybridMultilevel"/>
    <w:tmpl w:val="1A6643A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5760E09"/>
    <w:multiLevelType w:val="hybridMultilevel"/>
    <w:tmpl w:val="692C52A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C3B3418"/>
    <w:multiLevelType w:val="hybridMultilevel"/>
    <w:tmpl w:val="7FA676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2ABE3D98">
      <w:start w:val="1"/>
      <w:numFmt w:val="bullet"/>
      <w:lvlText w:val="−"/>
      <w:lvlJc w:val="left"/>
      <w:pPr>
        <w:ind w:left="2880" w:hanging="360"/>
      </w:pPr>
      <w:rPr>
        <w:rFonts w:ascii="Arial" w:hAnsi="Aria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10B61D6"/>
    <w:multiLevelType w:val="hybridMultilevel"/>
    <w:tmpl w:val="47D051C4"/>
    <w:lvl w:ilvl="0" w:tplc="E068812E">
      <w:start w:val="1"/>
      <w:numFmt w:val="bullet"/>
      <w:lvlText w:val="•"/>
      <w:lvlJc w:val="left"/>
      <w:pPr>
        <w:tabs>
          <w:tab w:val="num" w:pos="720"/>
        </w:tabs>
        <w:ind w:left="720" w:hanging="360"/>
      </w:pPr>
      <w:rPr>
        <w:rFonts w:ascii="Arial" w:hAnsi="Arial" w:cs="Times New Roman" w:hint="default"/>
      </w:rPr>
    </w:lvl>
    <w:lvl w:ilvl="1" w:tplc="9D3EF336">
      <w:start w:val="1"/>
      <w:numFmt w:val="bullet"/>
      <w:lvlText w:val="─"/>
      <w:lvlJc w:val="left"/>
      <w:pPr>
        <w:tabs>
          <w:tab w:val="num" w:pos="1440"/>
        </w:tabs>
        <w:ind w:left="1440" w:hanging="360"/>
      </w:pPr>
      <w:rPr>
        <w:rFonts w:ascii="Calibri" w:hAnsi="Calibri" w:cs="Times New Roman" w:hint="default"/>
      </w:rPr>
    </w:lvl>
    <w:lvl w:ilvl="2" w:tplc="16005116">
      <w:start w:val="1"/>
      <w:numFmt w:val="bullet"/>
      <w:lvlText w:val="─"/>
      <w:lvlJc w:val="left"/>
      <w:pPr>
        <w:tabs>
          <w:tab w:val="num" w:pos="2160"/>
        </w:tabs>
        <w:ind w:left="2160" w:hanging="360"/>
      </w:pPr>
      <w:rPr>
        <w:rFonts w:ascii="Calibri" w:hAnsi="Calibri" w:cs="Times New Roman" w:hint="default"/>
      </w:rPr>
    </w:lvl>
    <w:lvl w:ilvl="3" w:tplc="540A7EBA">
      <w:start w:val="1"/>
      <w:numFmt w:val="bullet"/>
      <w:lvlText w:val="─"/>
      <w:lvlJc w:val="left"/>
      <w:pPr>
        <w:tabs>
          <w:tab w:val="num" w:pos="2880"/>
        </w:tabs>
        <w:ind w:left="2880" w:hanging="360"/>
      </w:pPr>
      <w:rPr>
        <w:rFonts w:ascii="Calibri" w:hAnsi="Calibri" w:cs="Times New Roman" w:hint="default"/>
      </w:rPr>
    </w:lvl>
    <w:lvl w:ilvl="4" w:tplc="30160162">
      <w:start w:val="1"/>
      <w:numFmt w:val="bullet"/>
      <w:lvlText w:val="─"/>
      <w:lvlJc w:val="left"/>
      <w:pPr>
        <w:tabs>
          <w:tab w:val="num" w:pos="3600"/>
        </w:tabs>
        <w:ind w:left="3600" w:hanging="360"/>
      </w:pPr>
      <w:rPr>
        <w:rFonts w:ascii="Calibri" w:hAnsi="Calibri" w:cs="Times New Roman" w:hint="default"/>
      </w:rPr>
    </w:lvl>
    <w:lvl w:ilvl="5" w:tplc="56FEC828">
      <w:start w:val="1"/>
      <w:numFmt w:val="bullet"/>
      <w:lvlText w:val="─"/>
      <w:lvlJc w:val="left"/>
      <w:pPr>
        <w:tabs>
          <w:tab w:val="num" w:pos="4320"/>
        </w:tabs>
        <w:ind w:left="4320" w:hanging="360"/>
      </w:pPr>
      <w:rPr>
        <w:rFonts w:ascii="Calibri" w:hAnsi="Calibri" w:cs="Times New Roman" w:hint="default"/>
      </w:rPr>
    </w:lvl>
    <w:lvl w:ilvl="6" w:tplc="1A407BAC">
      <w:start w:val="1"/>
      <w:numFmt w:val="bullet"/>
      <w:lvlText w:val="─"/>
      <w:lvlJc w:val="left"/>
      <w:pPr>
        <w:tabs>
          <w:tab w:val="num" w:pos="5040"/>
        </w:tabs>
        <w:ind w:left="5040" w:hanging="360"/>
      </w:pPr>
      <w:rPr>
        <w:rFonts w:ascii="Calibri" w:hAnsi="Calibri" w:cs="Times New Roman" w:hint="default"/>
      </w:rPr>
    </w:lvl>
    <w:lvl w:ilvl="7" w:tplc="D35607FA">
      <w:start w:val="1"/>
      <w:numFmt w:val="bullet"/>
      <w:lvlText w:val="─"/>
      <w:lvlJc w:val="left"/>
      <w:pPr>
        <w:tabs>
          <w:tab w:val="num" w:pos="5760"/>
        </w:tabs>
        <w:ind w:left="5760" w:hanging="360"/>
      </w:pPr>
      <w:rPr>
        <w:rFonts w:ascii="Calibri" w:hAnsi="Calibri" w:cs="Times New Roman" w:hint="default"/>
      </w:rPr>
    </w:lvl>
    <w:lvl w:ilvl="8" w:tplc="7BFCE672">
      <w:start w:val="1"/>
      <w:numFmt w:val="bullet"/>
      <w:lvlText w:val="─"/>
      <w:lvlJc w:val="left"/>
      <w:pPr>
        <w:tabs>
          <w:tab w:val="num" w:pos="6480"/>
        </w:tabs>
        <w:ind w:left="6480" w:hanging="360"/>
      </w:pPr>
      <w:rPr>
        <w:rFonts w:ascii="Calibri" w:hAnsi="Calibri" w:cs="Times New Roman" w:hint="default"/>
      </w:rPr>
    </w:lvl>
  </w:abstractNum>
  <w:abstractNum w:abstractNumId="17" w15:restartNumberingAfterBreak="0">
    <w:nsid w:val="5135191E"/>
    <w:multiLevelType w:val="hybridMultilevel"/>
    <w:tmpl w:val="AD7C12BE"/>
    <w:lvl w:ilvl="0" w:tplc="04090001">
      <w:start w:val="1"/>
      <w:numFmt w:val="bullet"/>
      <w:lvlText w:val=""/>
      <w:lvlJc w:val="left"/>
      <w:pPr>
        <w:ind w:left="1440" w:hanging="360"/>
      </w:pPr>
      <w:rPr>
        <w:rFonts w:ascii="Symbol" w:hAnsi="Symbol" w:hint="default"/>
      </w:rPr>
    </w:lvl>
    <w:lvl w:ilvl="1" w:tplc="E068812E">
      <w:start w:val="1"/>
      <w:numFmt w:val="bullet"/>
      <w:lvlText w:val="•"/>
      <w:lvlJc w:val="left"/>
      <w:pPr>
        <w:ind w:left="2160" w:hanging="360"/>
      </w:pPr>
      <w:rPr>
        <w:rFonts w:ascii="Arial" w:hAnsi="Arial"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2B65D45"/>
    <w:multiLevelType w:val="hybridMultilevel"/>
    <w:tmpl w:val="CE52DF6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E3537F"/>
    <w:multiLevelType w:val="multilevel"/>
    <w:tmpl w:val="F2D09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0D18DC"/>
    <w:multiLevelType w:val="hybridMultilevel"/>
    <w:tmpl w:val="B95CACC8"/>
    <w:lvl w:ilvl="0" w:tplc="04090001">
      <w:start w:val="1"/>
      <w:numFmt w:val="bullet"/>
      <w:lvlText w:val=""/>
      <w:lvlJc w:val="left"/>
      <w:pPr>
        <w:ind w:left="1440" w:hanging="360"/>
      </w:pPr>
      <w:rPr>
        <w:rFonts w:ascii="Symbol" w:hAnsi="Symbol" w:hint="default"/>
      </w:rPr>
    </w:lvl>
    <w:lvl w:ilvl="1" w:tplc="9D3EF336">
      <w:start w:val="1"/>
      <w:numFmt w:val="bullet"/>
      <w:lvlText w:val="─"/>
      <w:lvlJc w:val="left"/>
      <w:pPr>
        <w:ind w:left="2160" w:hanging="360"/>
      </w:pPr>
      <w:rPr>
        <w:rFonts w:ascii="Calibri" w:hAnsi="Calibri"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C6311F8"/>
    <w:multiLevelType w:val="hybridMultilevel"/>
    <w:tmpl w:val="EF84325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F9058B6"/>
    <w:multiLevelType w:val="hybridMultilevel"/>
    <w:tmpl w:val="3C74BC56"/>
    <w:lvl w:ilvl="0" w:tplc="D52EFA28">
      <w:start w:val="1"/>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47C82638">
      <w:start w:val="668"/>
      <w:numFmt w:val="bullet"/>
      <w:lvlText w:val="−"/>
      <w:lvlJc w:val="left"/>
      <w:pPr>
        <w:ind w:left="2160" w:hanging="360"/>
      </w:pPr>
      <w:rPr>
        <w:rFonts w:ascii="Calibre Regular" w:hAnsi="Calibre Regular"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6EF33D2"/>
    <w:multiLevelType w:val="hybridMultilevel"/>
    <w:tmpl w:val="68329C0E"/>
    <w:lvl w:ilvl="0" w:tplc="9D3EF336">
      <w:start w:val="1"/>
      <w:numFmt w:val="bullet"/>
      <w:lvlText w:val="─"/>
      <w:lvlJc w:val="left"/>
      <w:pPr>
        <w:tabs>
          <w:tab w:val="num" w:pos="1440"/>
        </w:tabs>
        <w:ind w:left="1440" w:hanging="360"/>
      </w:pPr>
      <w:rPr>
        <w:rFonts w:ascii="Calibri" w:hAnsi="Calibri" w:cs="Times New Roman" w:hint="default"/>
      </w:rPr>
    </w:lvl>
    <w:lvl w:ilvl="1" w:tplc="06924C6A" w:tentative="1">
      <w:start w:val="1"/>
      <w:numFmt w:val="bullet"/>
      <w:lvlText w:val="•"/>
      <w:lvlJc w:val="left"/>
      <w:pPr>
        <w:tabs>
          <w:tab w:val="num" w:pos="2160"/>
        </w:tabs>
        <w:ind w:left="2160" w:hanging="360"/>
      </w:pPr>
      <w:rPr>
        <w:rFonts w:ascii="Arial" w:hAnsi="Arial" w:hint="default"/>
      </w:rPr>
    </w:lvl>
    <w:lvl w:ilvl="2" w:tplc="DF42A376" w:tentative="1">
      <w:start w:val="1"/>
      <w:numFmt w:val="bullet"/>
      <w:lvlText w:val="•"/>
      <w:lvlJc w:val="left"/>
      <w:pPr>
        <w:tabs>
          <w:tab w:val="num" w:pos="2880"/>
        </w:tabs>
        <w:ind w:left="2880" w:hanging="360"/>
      </w:pPr>
      <w:rPr>
        <w:rFonts w:ascii="Arial" w:hAnsi="Arial" w:hint="default"/>
      </w:rPr>
    </w:lvl>
    <w:lvl w:ilvl="3" w:tplc="7010ABDA" w:tentative="1">
      <w:start w:val="1"/>
      <w:numFmt w:val="bullet"/>
      <w:lvlText w:val="•"/>
      <w:lvlJc w:val="left"/>
      <w:pPr>
        <w:tabs>
          <w:tab w:val="num" w:pos="3600"/>
        </w:tabs>
        <w:ind w:left="3600" w:hanging="360"/>
      </w:pPr>
      <w:rPr>
        <w:rFonts w:ascii="Arial" w:hAnsi="Arial" w:hint="default"/>
      </w:rPr>
    </w:lvl>
    <w:lvl w:ilvl="4" w:tplc="672C953A" w:tentative="1">
      <w:start w:val="1"/>
      <w:numFmt w:val="bullet"/>
      <w:lvlText w:val="•"/>
      <w:lvlJc w:val="left"/>
      <w:pPr>
        <w:tabs>
          <w:tab w:val="num" w:pos="4320"/>
        </w:tabs>
        <w:ind w:left="4320" w:hanging="360"/>
      </w:pPr>
      <w:rPr>
        <w:rFonts w:ascii="Arial" w:hAnsi="Arial" w:hint="default"/>
      </w:rPr>
    </w:lvl>
    <w:lvl w:ilvl="5" w:tplc="4BF8CB38" w:tentative="1">
      <w:start w:val="1"/>
      <w:numFmt w:val="bullet"/>
      <w:lvlText w:val="•"/>
      <w:lvlJc w:val="left"/>
      <w:pPr>
        <w:tabs>
          <w:tab w:val="num" w:pos="5040"/>
        </w:tabs>
        <w:ind w:left="5040" w:hanging="360"/>
      </w:pPr>
      <w:rPr>
        <w:rFonts w:ascii="Arial" w:hAnsi="Arial" w:hint="default"/>
      </w:rPr>
    </w:lvl>
    <w:lvl w:ilvl="6" w:tplc="C7886AE2" w:tentative="1">
      <w:start w:val="1"/>
      <w:numFmt w:val="bullet"/>
      <w:lvlText w:val="•"/>
      <w:lvlJc w:val="left"/>
      <w:pPr>
        <w:tabs>
          <w:tab w:val="num" w:pos="5760"/>
        </w:tabs>
        <w:ind w:left="5760" w:hanging="360"/>
      </w:pPr>
      <w:rPr>
        <w:rFonts w:ascii="Arial" w:hAnsi="Arial" w:hint="default"/>
      </w:rPr>
    </w:lvl>
    <w:lvl w:ilvl="7" w:tplc="F98AE1B4" w:tentative="1">
      <w:start w:val="1"/>
      <w:numFmt w:val="bullet"/>
      <w:lvlText w:val="•"/>
      <w:lvlJc w:val="left"/>
      <w:pPr>
        <w:tabs>
          <w:tab w:val="num" w:pos="6480"/>
        </w:tabs>
        <w:ind w:left="6480" w:hanging="360"/>
      </w:pPr>
      <w:rPr>
        <w:rFonts w:ascii="Arial" w:hAnsi="Arial" w:hint="default"/>
      </w:rPr>
    </w:lvl>
    <w:lvl w:ilvl="8" w:tplc="3A2AAAC0" w:tentative="1">
      <w:start w:val="1"/>
      <w:numFmt w:val="bullet"/>
      <w:lvlText w:val="•"/>
      <w:lvlJc w:val="left"/>
      <w:pPr>
        <w:tabs>
          <w:tab w:val="num" w:pos="7200"/>
        </w:tabs>
        <w:ind w:left="7200" w:hanging="360"/>
      </w:pPr>
      <w:rPr>
        <w:rFonts w:ascii="Arial" w:hAnsi="Arial" w:hint="default"/>
      </w:rPr>
    </w:lvl>
  </w:abstractNum>
  <w:abstractNum w:abstractNumId="24" w15:restartNumberingAfterBreak="0">
    <w:nsid w:val="6A633016"/>
    <w:multiLevelType w:val="hybridMultilevel"/>
    <w:tmpl w:val="E1A2A2DA"/>
    <w:lvl w:ilvl="0" w:tplc="9D3EF336">
      <w:start w:val="1"/>
      <w:numFmt w:val="bullet"/>
      <w:lvlText w:val="─"/>
      <w:lvlJc w:val="left"/>
      <w:pPr>
        <w:ind w:left="1440" w:hanging="360"/>
      </w:pPr>
      <w:rPr>
        <w:rFonts w:ascii="Calibri" w:hAnsi="Calibri" w:cs="Times New Roman" w:hint="default"/>
      </w:rPr>
    </w:lvl>
    <w:lvl w:ilvl="1" w:tplc="9D3EF336">
      <w:start w:val="1"/>
      <w:numFmt w:val="bullet"/>
      <w:lvlText w:val="─"/>
      <w:lvlJc w:val="left"/>
      <w:pPr>
        <w:ind w:left="2160" w:hanging="360"/>
      </w:pPr>
      <w:rPr>
        <w:rFonts w:ascii="Calibri" w:hAnsi="Calibri" w:cs="Times New Rom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6D9E21FE"/>
    <w:multiLevelType w:val="hybridMultilevel"/>
    <w:tmpl w:val="A0DC9F8E"/>
    <w:lvl w:ilvl="0" w:tplc="8C3C608A">
      <w:start w:val="1"/>
      <w:numFmt w:val="bullet"/>
      <w:lvlText w:val="─"/>
      <w:lvlJc w:val="left"/>
      <w:pPr>
        <w:tabs>
          <w:tab w:val="num" w:pos="1080"/>
        </w:tabs>
        <w:ind w:left="1080" w:hanging="360"/>
      </w:pPr>
      <w:rPr>
        <w:rFonts w:ascii="Calibri" w:hAnsi="Calibri" w:hint="default"/>
      </w:rPr>
    </w:lvl>
    <w:lvl w:ilvl="1" w:tplc="1E4EDEB0">
      <w:start w:val="1"/>
      <w:numFmt w:val="bullet"/>
      <w:lvlText w:val="─"/>
      <w:lvlJc w:val="left"/>
      <w:pPr>
        <w:tabs>
          <w:tab w:val="num" w:pos="1800"/>
        </w:tabs>
        <w:ind w:left="1800" w:hanging="360"/>
      </w:pPr>
      <w:rPr>
        <w:rFonts w:ascii="Calibri" w:hAnsi="Calibri" w:hint="default"/>
      </w:rPr>
    </w:lvl>
    <w:lvl w:ilvl="2" w:tplc="BEA0795C">
      <w:numFmt w:val="bullet"/>
      <w:lvlText w:val="─"/>
      <w:lvlJc w:val="left"/>
      <w:pPr>
        <w:tabs>
          <w:tab w:val="num" w:pos="2520"/>
        </w:tabs>
        <w:ind w:left="2520" w:hanging="360"/>
      </w:pPr>
      <w:rPr>
        <w:rFonts w:ascii="Calibri" w:hAnsi="Calibri" w:hint="default"/>
      </w:rPr>
    </w:lvl>
    <w:lvl w:ilvl="3" w:tplc="5B6A5360" w:tentative="1">
      <w:start w:val="1"/>
      <w:numFmt w:val="bullet"/>
      <w:lvlText w:val="─"/>
      <w:lvlJc w:val="left"/>
      <w:pPr>
        <w:tabs>
          <w:tab w:val="num" w:pos="3240"/>
        </w:tabs>
        <w:ind w:left="3240" w:hanging="360"/>
      </w:pPr>
      <w:rPr>
        <w:rFonts w:ascii="Calibri" w:hAnsi="Calibri" w:hint="default"/>
      </w:rPr>
    </w:lvl>
    <w:lvl w:ilvl="4" w:tplc="F1746FF6" w:tentative="1">
      <w:start w:val="1"/>
      <w:numFmt w:val="bullet"/>
      <w:lvlText w:val="─"/>
      <w:lvlJc w:val="left"/>
      <w:pPr>
        <w:tabs>
          <w:tab w:val="num" w:pos="3960"/>
        </w:tabs>
        <w:ind w:left="3960" w:hanging="360"/>
      </w:pPr>
      <w:rPr>
        <w:rFonts w:ascii="Calibri" w:hAnsi="Calibri" w:hint="default"/>
      </w:rPr>
    </w:lvl>
    <w:lvl w:ilvl="5" w:tplc="CC64A6BC" w:tentative="1">
      <w:start w:val="1"/>
      <w:numFmt w:val="bullet"/>
      <w:lvlText w:val="─"/>
      <w:lvlJc w:val="left"/>
      <w:pPr>
        <w:tabs>
          <w:tab w:val="num" w:pos="4680"/>
        </w:tabs>
        <w:ind w:left="4680" w:hanging="360"/>
      </w:pPr>
      <w:rPr>
        <w:rFonts w:ascii="Calibri" w:hAnsi="Calibri" w:hint="default"/>
      </w:rPr>
    </w:lvl>
    <w:lvl w:ilvl="6" w:tplc="004CAE12" w:tentative="1">
      <w:start w:val="1"/>
      <w:numFmt w:val="bullet"/>
      <w:lvlText w:val="─"/>
      <w:lvlJc w:val="left"/>
      <w:pPr>
        <w:tabs>
          <w:tab w:val="num" w:pos="5400"/>
        </w:tabs>
        <w:ind w:left="5400" w:hanging="360"/>
      </w:pPr>
      <w:rPr>
        <w:rFonts w:ascii="Calibri" w:hAnsi="Calibri" w:hint="default"/>
      </w:rPr>
    </w:lvl>
    <w:lvl w:ilvl="7" w:tplc="63BCB880" w:tentative="1">
      <w:start w:val="1"/>
      <w:numFmt w:val="bullet"/>
      <w:lvlText w:val="─"/>
      <w:lvlJc w:val="left"/>
      <w:pPr>
        <w:tabs>
          <w:tab w:val="num" w:pos="6120"/>
        </w:tabs>
        <w:ind w:left="6120" w:hanging="360"/>
      </w:pPr>
      <w:rPr>
        <w:rFonts w:ascii="Calibri" w:hAnsi="Calibri" w:hint="default"/>
      </w:rPr>
    </w:lvl>
    <w:lvl w:ilvl="8" w:tplc="8F3A2DA6" w:tentative="1">
      <w:start w:val="1"/>
      <w:numFmt w:val="bullet"/>
      <w:lvlText w:val="─"/>
      <w:lvlJc w:val="left"/>
      <w:pPr>
        <w:tabs>
          <w:tab w:val="num" w:pos="6840"/>
        </w:tabs>
        <w:ind w:left="6840" w:hanging="360"/>
      </w:pPr>
      <w:rPr>
        <w:rFonts w:ascii="Calibri" w:hAnsi="Calibri" w:hint="default"/>
      </w:rPr>
    </w:lvl>
  </w:abstractNum>
  <w:abstractNum w:abstractNumId="26" w15:restartNumberingAfterBreak="0">
    <w:nsid w:val="74664AA5"/>
    <w:multiLevelType w:val="hybridMultilevel"/>
    <w:tmpl w:val="59A68C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C85593"/>
    <w:multiLevelType w:val="hybridMultilevel"/>
    <w:tmpl w:val="83C0BE98"/>
    <w:lvl w:ilvl="0" w:tplc="6988DFE8">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686518"/>
    <w:multiLevelType w:val="hybridMultilevel"/>
    <w:tmpl w:val="B1F6A39E"/>
    <w:lvl w:ilvl="0" w:tplc="E068812E">
      <w:start w:val="1"/>
      <w:numFmt w:val="bullet"/>
      <w:lvlText w:val="•"/>
      <w:lvlJc w:val="left"/>
      <w:pPr>
        <w:tabs>
          <w:tab w:val="num" w:pos="720"/>
        </w:tabs>
        <w:ind w:left="720" w:hanging="360"/>
      </w:pPr>
      <w:rPr>
        <w:rFonts w:ascii="Arial" w:hAnsi="Arial" w:cs="Times New Roman" w:hint="default"/>
      </w:rPr>
    </w:lvl>
    <w:lvl w:ilvl="1" w:tplc="2548C1A8">
      <w:start w:val="174"/>
      <w:numFmt w:val="bullet"/>
      <w:lvlText w:val="◦"/>
      <w:lvlJc w:val="left"/>
      <w:pPr>
        <w:tabs>
          <w:tab w:val="num" w:pos="1440"/>
        </w:tabs>
        <w:ind w:left="1440" w:hanging="360"/>
      </w:pPr>
      <w:rPr>
        <w:rFonts w:ascii="Microsoft Sans Serif" w:hAnsi="Microsoft Sans Serif" w:cs="Times New Roman" w:hint="default"/>
      </w:rPr>
    </w:lvl>
    <w:lvl w:ilvl="2" w:tplc="F41445AC">
      <w:start w:val="174"/>
      <w:numFmt w:val="bullet"/>
      <w:lvlText w:val="•"/>
      <w:lvlJc w:val="left"/>
      <w:pPr>
        <w:tabs>
          <w:tab w:val="num" w:pos="2160"/>
        </w:tabs>
        <w:ind w:left="2160" w:hanging="360"/>
      </w:pPr>
      <w:rPr>
        <w:rFonts w:ascii="Microsoft Sans Serif" w:hAnsi="Microsoft Sans Serif" w:cs="Times New Roman" w:hint="default"/>
      </w:rPr>
    </w:lvl>
    <w:lvl w:ilvl="3" w:tplc="2E92086C">
      <w:start w:val="1"/>
      <w:numFmt w:val="bullet"/>
      <w:lvlText w:val="•"/>
      <w:lvlJc w:val="left"/>
      <w:pPr>
        <w:tabs>
          <w:tab w:val="num" w:pos="2880"/>
        </w:tabs>
        <w:ind w:left="2880" w:hanging="360"/>
      </w:pPr>
      <w:rPr>
        <w:rFonts w:ascii="Arial" w:hAnsi="Arial" w:cs="Times New Roman" w:hint="default"/>
      </w:rPr>
    </w:lvl>
    <w:lvl w:ilvl="4" w:tplc="7D70A568">
      <w:start w:val="1"/>
      <w:numFmt w:val="bullet"/>
      <w:lvlText w:val="•"/>
      <w:lvlJc w:val="left"/>
      <w:pPr>
        <w:tabs>
          <w:tab w:val="num" w:pos="3600"/>
        </w:tabs>
        <w:ind w:left="3600" w:hanging="360"/>
      </w:pPr>
      <w:rPr>
        <w:rFonts w:ascii="Arial" w:hAnsi="Arial" w:cs="Times New Roman" w:hint="default"/>
      </w:rPr>
    </w:lvl>
    <w:lvl w:ilvl="5" w:tplc="31C25D32">
      <w:start w:val="1"/>
      <w:numFmt w:val="bullet"/>
      <w:lvlText w:val="•"/>
      <w:lvlJc w:val="left"/>
      <w:pPr>
        <w:tabs>
          <w:tab w:val="num" w:pos="4320"/>
        </w:tabs>
        <w:ind w:left="4320" w:hanging="360"/>
      </w:pPr>
      <w:rPr>
        <w:rFonts w:ascii="Arial" w:hAnsi="Arial" w:cs="Times New Roman" w:hint="default"/>
      </w:rPr>
    </w:lvl>
    <w:lvl w:ilvl="6" w:tplc="D28E1D9E">
      <w:start w:val="1"/>
      <w:numFmt w:val="bullet"/>
      <w:lvlText w:val="•"/>
      <w:lvlJc w:val="left"/>
      <w:pPr>
        <w:tabs>
          <w:tab w:val="num" w:pos="5040"/>
        </w:tabs>
        <w:ind w:left="5040" w:hanging="360"/>
      </w:pPr>
      <w:rPr>
        <w:rFonts w:ascii="Arial" w:hAnsi="Arial" w:cs="Times New Roman" w:hint="default"/>
      </w:rPr>
    </w:lvl>
    <w:lvl w:ilvl="7" w:tplc="A52E7E22">
      <w:start w:val="1"/>
      <w:numFmt w:val="bullet"/>
      <w:lvlText w:val="•"/>
      <w:lvlJc w:val="left"/>
      <w:pPr>
        <w:tabs>
          <w:tab w:val="num" w:pos="5760"/>
        </w:tabs>
        <w:ind w:left="5760" w:hanging="360"/>
      </w:pPr>
      <w:rPr>
        <w:rFonts w:ascii="Arial" w:hAnsi="Arial" w:cs="Times New Roman" w:hint="default"/>
      </w:rPr>
    </w:lvl>
    <w:lvl w:ilvl="8" w:tplc="8350040C">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7F9D7CCB"/>
    <w:multiLevelType w:val="hybridMultilevel"/>
    <w:tmpl w:val="5F82557E"/>
    <w:lvl w:ilvl="0" w:tplc="FF92416C">
      <w:start w:val="1"/>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27"/>
  </w:num>
  <w:num w:numId="2">
    <w:abstractNumId w:val="22"/>
  </w:num>
  <w:num w:numId="3">
    <w:abstractNumId w:val="28"/>
  </w:num>
  <w:num w:numId="4">
    <w:abstractNumId w:val="16"/>
  </w:num>
  <w:num w:numId="5">
    <w:abstractNumId w:val="19"/>
  </w:num>
  <w:num w:numId="6">
    <w:abstractNumId w:val="9"/>
  </w:num>
  <w:num w:numId="7">
    <w:abstractNumId w:val="26"/>
  </w:num>
  <w:num w:numId="8">
    <w:abstractNumId w:val="25"/>
  </w:num>
  <w:num w:numId="9">
    <w:abstractNumId w:val="12"/>
  </w:num>
  <w:num w:numId="10">
    <w:abstractNumId w:val="3"/>
  </w:num>
  <w:num w:numId="11">
    <w:abstractNumId w:val="8"/>
  </w:num>
  <w:num w:numId="12">
    <w:abstractNumId w:val="10"/>
  </w:num>
  <w:num w:numId="13">
    <w:abstractNumId w:val="4"/>
  </w:num>
  <w:num w:numId="14">
    <w:abstractNumId w:val="15"/>
  </w:num>
  <w:num w:numId="15">
    <w:abstractNumId w:val="6"/>
  </w:num>
  <w:num w:numId="16">
    <w:abstractNumId w:val="11"/>
  </w:num>
  <w:num w:numId="17">
    <w:abstractNumId w:val="29"/>
  </w:num>
  <w:num w:numId="18">
    <w:abstractNumId w:val="0"/>
  </w:num>
  <w:num w:numId="19">
    <w:abstractNumId w:val="14"/>
  </w:num>
  <w:num w:numId="20">
    <w:abstractNumId w:val="5"/>
  </w:num>
  <w:num w:numId="21">
    <w:abstractNumId w:val="21"/>
  </w:num>
  <w:num w:numId="22">
    <w:abstractNumId w:val="13"/>
  </w:num>
  <w:num w:numId="23">
    <w:abstractNumId w:val="17"/>
  </w:num>
  <w:num w:numId="24">
    <w:abstractNumId w:val="2"/>
  </w:num>
  <w:num w:numId="25">
    <w:abstractNumId w:val="1"/>
  </w:num>
  <w:num w:numId="26">
    <w:abstractNumId w:val="23"/>
  </w:num>
  <w:num w:numId="27">
    <w:abstractNumId w:val="20"/>
  </w:num>
  <w:num w:numId="28">
    <w:abstractNumId w:val="24"/>
  </w:num>
  <w:num w:numId="29">
    <w:abstractNumId w:val="7"/>
  </w:num>
  <w:num w:numId="30">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3793">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280A"/>
    <w:rsid w:val="00003795"/>
    <w:rsid w:val="000043E9"/>
    <w:rsid w:val="0000700D"/>
    <w:rsid w:val="00011944"/>
    <w:rsid w:val="00012A0E"/>
    <w:rsid w:val="00012D26"/>
    <w:rsid w:val="00013AC3"/>
    <w:rsid w:val="00015CE7"/>
    <w:rsid w:val="00016A6A"/>
    <w:rsid w:val="00017770"/>
    <w:rsid w:val="00017B6F"/>
    <w:rsid w:val="00017D88"/>
    <w:rsid w:val="00020239"/>
    <w:rsid w:val="00021BFC"/>
    <w:rsid w:val="00021CED"/>
    <w:rsid w:val="00022964"/>
    <w:rsid w:val="000231C6"/>
    <w:rsid w:val="000235A6"/>
    <w:rsid w:val="00023F26"/>
    <w:rsid w:val="00024815"/>
    <w:rsid w:val="000262B9"/>
    <w:rsid w:val="0002638C"/>
    <w:rsid w:val="000279F4"/>
    <w:rsid w:val="00030664"/>
    <w:rsid w:val="00030B09"/>
    <w:rsid w:val="00032669"/>
    <w:rsid w:val="000360C4"/>
    <w:rsid w:val="00037A84"/>
    <w:rsid w:val="00042F2B"/>
    <w:rsid w:val="00043549"/>
    <w:rsid w:val="00044714"/>
    <w:rsid w:val="0004548E"/>
    <w:rsid w:val="000454A9"/>
    <w:rsid w:val="00045A69"/>
    <w:rsid w:val="000504CA"/>
    <w:rsid w:val="00050AEF"/>
    <w:rsid w:val="00050DE1"/>
    <w:rsid w:val="00052300"/>
    <w:rsid w:val="0005305E"/>
    <w:rsid w:val="0005384D"/>
    <w:rsid w:val="0005470A"/>
    <w:rsid w:val="000612AF"/>
    <w:rsid w:val="00061307"/>
    <w:rsid w:val="0006136D"/>
    <w:rsid w:val="00061DFF"/>
    <w:rsid w:val="000639E8"/>
    <w:rsid w:val="00067513"/>
    <w:rsid w:val="000675AA"/>
    <w:rsid w:val="00071D30"/>
    <w:rsid w:val="000720C4"/>
    <w:rsid w:val="000729F8"/>
    <w:rsid w:val="00072D2F"/>
    <w:rsid w:val="00073883"/>
    <w:rsid w:val="00074F4A"/>
    <w:rsid w:val="00075923"/>
    <w:rsid w:val="00077EB3"/>
    <w:rsid w:val="00080A5A"/>
    <w:rsid w:val="00081D65"/>
    <w:rsid w:val="00081EA6"/>
    <w:rsid w:val="0008273A"/>
    <w:rsid w:val="00082938"/>
    <w:rsid w:val="000831CC"/>
    <w:rsid w:val="000841FD"/>
    <w:rsid w:val="00084860"/>
    <w:rsid w:val="00085B70"/>
    <w:rsid w:val="000862A4"/>
    <w:rsid w:val="000867B4"/>
    <w:rsid w:val="00086EE6"/>
    <w:rsid w:val="00086F92"/>
    <w:rsid w:val="000908D9"/>
    <w:rsid w:val="00090F63"/>
    <w:rsid w:val="00091207"/>
    <w:rsid w:val="000928FC"/>
    <w:rsid w:val="00093510"/>
    <w:rsid w:val="000942C6"/>
    <w:rsid w:val="000962AA"/>
    <w:rsid w:val="0009652F"/>
    <w:rsid w:val="00096B4F"/>
    <w:rsid w:val="00096C13"/>
    <w:rsid w:val="00097A1C"/>
    <w:rsid w:val="000A100E"/>
    <w:rsid w:val="000A2AEC"/>
    <w:rsid w:val="000A567D"/>
    <w:rsid w:val="000A5FBF"/>
    <w:rsid w:val="000A643B"/>
    <w:rsid w:val="000A6855"/>
    <w:rsid w:val="000B0067"/>
    <w:rsid w:val="000B1141"/>
    <w:rsid w:val="000B1585"/>
    <w:rsid w:val="000B2AD9"/>
    <w:rsid w:val="000B3FA1"/>
    <w:rsid w:val="000B4899"/>
    <w:rsid w:val="000B5F34"/>
    <w:rsid w:val="000B76D8"/>
    <w:rsid w:val="000C212A"/>
    <w:rsid w:val="000C2448"/>
    <w:rsid w:val="000C529A"/>
    <w:rsid w:val="000C5610"/>
    <w:rsid w:val="000C570A"/>
    <w:rsid w:val="000C678D"/>
    <w:rsid w:val="000C7457"/>
    <w:rsid w:val="000D18EC"/>
    <w:rsid w:val="000D1AD2"/>
    <w:rsid w:val="000D28A3"/>
    <w:rsid w:val="000D3010"/>
    <w:rsid w:val="000D51E3"/>
    <w:rsid w:val="000D7700"/>
    <w:rsid w:val="000E0045"/>
    <w:rsid w:val="000E0A10"/>
    <w:rsid w:val="000E25D9"/>
    <w:rsid w:val="000E26BD"/>
    <w:rsid w:val="000E36D4"/>
    <w:rsid w:val="000E3E94"/>
    <w:rsid w:val="000E4512"/>
    <w:rsid w:val="000E596C"/>
    <w:rsid w:val="000E5F99"/>
    <w:rsid w:val="000E67D0"/>
    <w:rsid w:val="000E6D4B"/>
    <w:rsid w:val="000E7763"/>
    <w:rsid w:val="000E7E69"/>
    <w:rsid w:val="000F0BF5"/>
    <w:rsid w:val="000F0D32"/>
    <w:rsid w:val="000F13AB"/>
    <w:rsid w:val="000F2230"/>
    <w:rsid w:val="000F4E48"/>
    <w:rsid w:val="000F502F"/>
    <w:rsid w:val="000F519D"/>
    <w:rsid w:val="000F5839"/>
    <w:rsid w:val="000F65D1"/>
    <w:rsid w:val="000F69BC"/>
    <w:rsid w:val="000F7ECB"/>
    <w:rsid w:val="001007A6"/>
    <w:rsid w:val="00100A8C"/>
    <w:rsid w:val="001032B8"/>
    <w:rsid w:val="001033CE"/>
    <w:rsid w:val="0010494F"/>
    <w:rsid w:val="00104A4E"/>
    <w:rsid w:val="001050F1"/>
    <w:rsid w:val="001050FE"/>
    <w:rsid w:val="0010618D"/>
    <w:rsid w:val="00106E03"/>
    <w:rsid w:val="00107310"/>
    <w:rsid w:val="00107590"/>
    <w:rsid w:val="00107D8B"/>
    <w:rsid w:val="00110F3D"/>
    <w:rsid w:val="00112446"/>
    <w:rsid w:val="001125BF"/>
    <w:rsid w:val="00112950"/>
    <w:rsid w:val="001144FC"/>
    <w:rsid w:val="001149BC"/>
    <w:rsid w:val="00114EEF"/>
    <w:rsid w:val="0011515C"/>
    <w:rsid w:val="00115D5B"/>
    <w:rsid w:val="00116429"/>
    <w:rsid w:val="001214AE"/>
    <w:rsid w:val="00121942"/>
    <w:rsid w:val="00122190"/>
    <w:rsid w:val="001222C9"/>
    <w:rsid w:val="0012244D"/>
    <w:rsid w:val="0012277A"/>
    <w:rsid w:val="00122A4E"/>
    <w:rsid w:val="00123649"/>
    <w:rsid w:val="00124776"/>
    <w:rsid w:val="00124C0A"/>
    <w:rsid w:val="00125A65"/>
    <w:rsid w:val="0012615B"/>
    <w:rsid w:val="00126E1A"/>
    <w:rsid w:val="00130357"/>
    <w:rsid w:val="001305D4"/>
    <w:rsid w:val="001319D3"/>
    <w:rsid w:val="00131AFF"/>
    <w:rsid w:val="001336CE"/>
    <w:rsid w:val="001351DC"/>
    <w:rsid w:val="001351EB"/>
    <w:rsid w:val="00135B2E"/>
    <w:rsid w:val="001405E2"/>
    <w:rsid w:val="00140F5A"/>
    <w:rsid w:val="00141D31"/>
    <w:rsid w:val="00142C59"/>
    <w:rsid w:val="00143395"/>
    <w:rsid w:val="00143513"/>
    <w:rsid w:val="001448F1"/>
    <w:rsid w:val="00144FDD"/>
    <w:rsid w:val="00145855"/>
    <w:rsid w:val="0014704B"/>
    <w:rsid w:val="00150363"/>
    <w:rsid w:val="00150BB0"/>
    <w:rsid w:val="001512D7"/>
    <w:rsid w:val="00151542"/>
    <w:rsid w:val="0015419D"/>
    <w:rsid w:val="0015537A"/>
    <w:rsid w:val="00155439"/>
    <w:rsid w:val="001559A5"/>
    <w:rsid w:val="0015692C"/>
    <w:rsid w:val="00157012"/>
    <w:rsid w:val="00157E80"/>
    <w:rsid w:val="00161C73"/>
    <w:rsid w:val="00162C2A"/>
    <w:rsid w:val="00164921"/>
    <w:rsid w:val="00166E70"/>
    <w:rsid w:val="001671D2"/>
    <w:rsid w:val="00171186"/>
    <w:rsid w:val="001719B3"/>
    <w:rsid w:val="00171BED"/>
    <w:rsid w:val="00174AE0"/>
    <w:rsid w:val="001757AD"/>
    <w:rsid w:val="00182E6B"/>
    <w:rsid w:val="00183976"/>
    <w:rsid w:val="00183EAD"/>
    <w:rsid w:val="0018644C"/>
    <w:rsid w:val="0019036D"/>
    <w:rsid w:val="00190CAB"/>
    <w:rsid w:val="00190FFA"/>
    <w:rsid w:val="00192E20"/>
    <w:rsid w:val="00194778"/>
    <w:rsid w:val="00195DB4"/>
    <w:rsid w:val="001966C3"/>
    <w:rsid w:val="00197078"/>
    <w:rsid w:val="00197BCB"/>
    <w:rsid w:val="001A0EE5"/>
    <w:rsid w:val="001A1CBF"/>
    <w:rsid w:val="001A4B9A"/>
    <w:rsid w:val="001A4F4F"/>
    <w:rsid w:val="001A5F89"/>
    <w:rsid w:val="001A7FF7"/>
    <w:rsid w:val="001B0269"/>
    <w:rsid w:val="001B040D"/>
    <w:rsid w:val="001B3183"/>
    <w:rsid w:val="001B4872"/>
    <w:rsid w:val="001B59B3"/>
    <w:rsid w:val="001B6338"/>
    <w:rsid w:val="001B73CC"/>
    <w:rsid w:val="001C0DAE"/>
    <w:rsid w:val="001C4702"/>
    <w:rsid w:val="001C5501"/>
    <w:rsid w:val="001C7FA6"/>
    <w:rsid w:val="001D18F3"/>
    <w:rsid w:val="001D33F4"/>
    <w:rsid w:val="001D34FA"/>
    <w:rsid w:val="001D3AAA"/>
    <w:rsid w:val="001D3AB9"/>
    <w:rsid w:val="001D4399"/>
    <w:rsid w:val="001D6888"/>
    <w:rsid w:val="001E0408"/>
    <w:rsid w:val="001E1E2E"/>
    <w:rsid w:val="001E4305"/>
    <w:rsid w:val="001E5436"/>
    <w:rsid w:val="001E6D53"/>
    <w:rsid w:val="001F2AE3"/>
    <w:rsid w:val="001F3003"/>
    <w:rsid w:val="001F72BD"/>
    <w:rsid w:val="001F76E9"/>
    <w:rsid w:val="002004BB"/>
    <w:rsid w:val="00200596"/>
    <w:rsid w:val="00201520"/>
    <w:rsid w:val="00201FB4"/>
    <w:rsid w:val="00202BCD"/>
    <w:rsid w:val="0020351F"/>
    <w:rsid w:val="00203C4D"/>
    <w:rsid w:val="00203D36"/>
    <w:rsid w:val="00204522"/>
    <w:rsid w:val="00204776"/>
    <w:rsid w:val="00205458"/>
    <w:rsid w:val="00205601"/>
    <w:rsid w:val="00207069"/>
    <w:rsid w:val="0021038D"/>
    <w:rsid w:val="00211F64"/>
    <w:rsid w:val="00213971"/>
    <w:rsid w:val="002139A9"/>
    <w:rsid w:val="00213D28"/>
    <w:rsid w:val="00213F23"/>
    <w:rsid w:val="002144C8"/>
    <w:rsid w:val="0021453F"/>
    <w:rsid w:val="00214B13"/>
    <w:rsid w:val="00215C44"/>
    <w:rsid w:val="00215E1E"/>
    <w:rsid w:val="00216428"/>
    <w:rsid w:val="002167A7"/>
    <w:rsid w:val="00216A48"/>
    <w:rsid w:val="002211C9"/>
    <w:rsid w:val="0022261C"/>
    <w:rsid w:val="00222D66"/>
    <w:rsid w:val="002265CB"/>
    <w:rsid w:val="0022679D"/>
    <w:rsid w:val="00227A68"/>
    <w:rsid w:val="002302A3"/>
    <w:rsid w:val="00232F36"/>
    <w:rsid w:val="00232F73"/>
    <w:rsid w:val="00233C2C"/>
    <w:rsid w:val="00233D80"/>
    <w:rsid w:val="0023438C"/>
    <w:rsid w:val="0023571C"/>
    <w:rsid w:val="00235EE7"/>
    <w:rsid w:val="0023701E"/>
    <w:rsid w:val="00237CF2"/>
    <w:rsid w:val="0024083E"/>
    <w:rsid w:val="002409AA"/>
    <w:rsid w:val="00240F55"/>
    <w:rsid w:val="002414AB"/>
    <w:rsid w:val="00241773"/>
    <w:rsid w:val="002426ED"/>
    <w:rsid w:val="00243D65"/>
    <w:rsid w:val="00244785"/>
    <w:rsid w:val="00246290"/>
    <w:rsid w:val="0024768A"/>
    <w:rsid w:val="002476C8"/>
    <w:rsid w:val="00247EEC"/>
    <w:rsid w:val="002506B6"/>
    <w:rsid w:val="002511BA"/>
    <w:rsid w:val="00251CFA"/>
    <w:rsid w:val="00252702"/>
    <w:rsid w:val="0025273D"/>
    <w:rsid w:val="002538F5"/>
    <w:rsid w:val="00253CE9"/>
    <w:rsid w:val="00253DC6"/>
    <w:rsid w:val="002575A2"/>
    <w:rsid w:val="00257BF4"/>
    <w:rsid w:val="00257E64"/>
    <w:rsid w:val="0026064B"/>
    <w:rsid w:val="00260896"/>
    <w:rsid w:val="00260A0C"/>
    <w:rsid w:val="002611AF"/>
    <w:rsid w:val="002611B2"/>
    <w:rsid w:val="00261DC1"/>
    <w:rsid w:val="00262987"/>
    <w:rsid w:val="00262C0C"/>
    <w:rsid w:val="002633F8"/>
    <w:rsid w:val="00264730"/>
    <w:rsid w:val="0027004A"/>
    <w:rsid w:val="002702A8"/>
    <w:rsid w:val="00270ECC"/>
    <w:rsid w:val="00271236"/>
    <w:rsid w:val="002712C6"/>
    <w:rsid w:val="002715F5"/>
    <w:rsid w:val="002723C5"/>
    <w:rsid w:val="00272536"/>
    <w:rsid w:val="00273875"/>
    <w:rsid w:val="002751DF"/>
    <w:rsid w:val="00275643"/>
    <w:rsid w:val="0027604A"/>
    <w:rsid w:val="002777A3"/>
    <w:rsid w:val="00277BCD"/>
    <w:rsid w:val="00277E9D"/>
    <w:rsid w:val="0028019E"/>
    <w:rsid w:val="002814DD"/>
    <w:rsid w:val="00281A25"/>
    <w:rsid w:val="00281A2D"/>
    <w:rsid w:val="002820E8"/>
    <w:rsid w:val="00283E3F"/>
    <w:rsid w:val="00284859"/>
    <w:rsid w:val="00284DAD"/>
    <w:rsid w:val="0028530F"/>
    <w:rsid w:val="00286BB0"/>
    <w:rsid w:val="00287492"/>
    <w:rsid w:val="00290FF3"/>
    <w:rsid w:val="00291B83"/>
    <w:rsid w:val="002932C4"/>
    <w:rsid w:val="00293E95"/>
    <w:rsid w:val="002948A4"/>
    <w:rsid w:val="00294F16"/>
    <w:rsid w:val="002952A9"/>
    <w:rsid w:val="0029594F"/>
    <w:rsid w:val="002960BC"/>
    <w:rsid w:val="002970C0"/>
    <w:rsid w:val="00297813"/>
    <w:rsid w:val="002A08FE"/>
    <w:rsid w:val="002A0E0C"/>
    <w:rsid w:val="002A1248"/>
    <w:rsid w:val="002A1C01"/>
    <w:rsid w:val="002A1CA4"/>
    <w:rsid w:val="002A24AD"/>
    <w:rsid w:val="002A4AEF"/>
    <w:rsid w:val="002A5317"/>
    <w:rsid w:val="002A5388"/>
    <w:rsid w:val="002A5A78"/>
    <w:rsid w:val="002A6333"/>
    <w:rsid w:val="002A7A5E"/>
    <w:rsid w:val="002B080D"/>
    <w:rsid w:val="002B09A1"/>
    <w:rsid w:val="002B19E4"/>
    <w:rsid w:val="002B250E"/>
    <w:rsid w:val="002B2E20"/>
    <w:rsid w:val="002B32D8"/>
    <w:rsid w:val="002B3365"/>
    <w:rsid w:val="002B3F06"/>
    <w:rsid w:val="002B538F"/>
    <w:rsid w:val="002B5C0E"/>
    <w:rsid w:val="002B5D34"/>
    <w:rsid w:val="002B62EE"/>
    <w:rsid w:val="002B76BD"/>
    <w:rsid w:val="002B78CF"/>
    <w:rsid w:val="002C0DDC"/>
    <w:rsid w:val="002C2394"/>
    <w:rsid w:val="002C3AA1"/>
    <w:rsid w:val="002C5143"/>
    <w:rsid w:val="002C5A4B"/>
    <w:rsid w:val="002C5CE6"/>
    <w:rsid w:val="002C6127"/>
    <w:rsid w:val="002C65B6"/>
    <w:rsid w:val="002D08AB"/>
    <w:rsid w:val="002D10A7"/>
    <w:rsid w:val="002D4505"/>
    <w:rsid w:val="002D4CC7"/>
    <w:rsid w:val="002D4FBE"/>
    <w:rsid w:val="002D6A81"/>
    <w:rsid w:val="002D7AAE"/>
    <w:rsid w:val="002E301E"/>
    <w:rsid w:val="002E3311"/>
    <w:rsid w:val="002E37E8"/>
    <w:rsid w:val="002E385A"/>
    <w:rsid w:val="002E7011"/>
    <w:rsid w:val="002F0FC5"/>
    <w:rsid w:val="002F16B8"/>
    <w:rsid w:val="002F1C8C"/>
    <w:rsid w:val="002F28ED"/>
    <w:rsid w:val="002F2E44"/>
    <w:rsid w:val="002F57EA"/>
    <w:rsid w:val="002F66A2"/>
    <w:rsid w:val="002F6B07"/>
    <w:rsid w:val="00300510"/>
    <w:rsid w:val="00300B85"/>
    <w:rsid w:val="00302029"/>
    <w:rsid w:val="00302386"/>
    <w:rsid w:val="003026B7"/>
    <w:rsid w:val="00302E72"/>
    <w:rsid w:val="00305EFE"/>
    <w:rsid w:val="00306902"/>
    <w:rsid w:val="0030770F"/>
    <w:rsid w:val="003078DA"/>
    <w:rsid w:val="003103F9"/>
    <w:rsid w:val="0031113C"/>
    <w:rsid w:val="003159FF"/>
    <w:rsid w:val="00315FCE"/>
    <w:rsid w:val="003166CB"/>
    <w:rsid w:val="00316861"/>
    <w:rsid w:val="003206DF"/>
    <w:rsid w:val="00320919"/>
    <w:rsid w:val="00323647"/>
    <w:rsid w:val="00324198"/>
    <w:rsid w:val="00324260"/>
    <w:rsid w:val="00324D06"/>
    <w:rsid w:val="003250AD"/>
    <w:rsid w:val="00326AA4"/>
    <w:rsid w:val="003270EE"/>
    <w:rsid w:val="00327E74"/>
    <w:rsid w:val="00330265"/>
    <w:rsid w:val="003331BE"/>
    <w:rsid w:val="00333682"/>
    <w:rsid w:val="00333C34"/>
    <w:rsid w:val="00340044"/>
    <w:rsid w:val="0034050E"/>
    <w:rsid w:val="00340694"/>
    <w:rsid w:val="00341DA3"/>
    <w:rsid w:val="0034342D"/>
    <w:rsid w:val="00345188"/>
    <w:rsid w:val="003461A5"/>
    <w:rsid w:val="0034635A"/>
    <w:rsid w:val="003465D1"/>
    <w:rsid w:val="003472A9"/>
    <w:rsid w:val="003476B3"/>
    <w:rsid w:val="00350AFC"/>
    <w:rsid w:val="00351661"/>
    <w:rsid w:val="00351CD3"/>
    <w:rsid w:val="00352D80"/>
    <w:rsid w:val="00353166"/>
    <w:rsid w:val="00353730"/>
    <w:rsid w:val="00354888"/>
    <w:rsid w:val="00355968"/>
    <w:rsid w:val="003567AB"/>
    <w:rsid w:val="00360B6A"/>
    <w:rsid w:val="00360FAE"/>
    <w:rsid w:val="00362532"/>
    <w:rsid w:val="00363A08"/>
    <w:rsid w:val="00364E13"/>
    <w:rsid w:val="003665F7"/>
    <w:rsid w:val="00366F54"/>
    <w:rsid w:val="0036768B"/>
    <w:rsid w:val="00367B3C"/>
    <w:rsid w:val="00370A7C"/>
    <w:rsid w:val="003746FE"/>
    <w:rsid w:val="00375AA5"/>
    <w:rsid w:val="00376A9E"/>
    <w:rsid w:val="00377E88"/>
    <w:rsid w:val="00382146"/>
    <w:rsid w:val="003839C1"/>
    <w:rsid w:val="00384307"/>
    <w:rsid w:val="00384BD5"/>
    <w:rsid w:val="003859D6"/>
    <w:rsid w:val="0038682B"/>
    <w:rsid w:val="00386A85"/>
    <w:rsid w:val="0038770D"/>
    <w:rsid w:val="00387756"/>
    <w:rsid w:val="00390047"/>
    <w:rsid w:val="00391361"/>
    <w:rsid w:val="003914D4"/>
    <w:rsid w:val="00391BA5"/>
    <w:rsid w:val="00391C66"/>
    <w:rsid w:val="00393553"/>
    <w:rsid w:val="00394C69"/>
    <w:rsid w:val="00395410"/>
    <w:rsid w:val="00395840"/>
    <w:rsid w:val="0039622F"/>
    <w:rsid w:val="00396454"/>
    <w:rsid w:val="003965E9"/>
    <w:rsid w:val="00396EA3"/>
    <w:rsid w:val="00397E66"/>
    <w:rsid w:val="003A0AC3"/>
    <w:rsid w:val="003A130A"/>
    <w:rsid w:val="003A13FC"/>
    <w:rsid w:val="003A1D5C"/>
    <w:rsid w:val="003A3B8E"/>
    <w:rsid w:val="003A43B2"/>
    <w:rsid w:val="003A4B8A"/>
    <w:rsid w:val="003A4CD3"/>
    <w:rsid w:val="003A50DA"/>
    <w:rsid w:val="003A64B0"/>
    <w:rsid w:val="003A764A"/>
    <w:rsid w:val="003B0446"/>
    <w:rsid w:val="003B112E"/>
    <w:rsid w:val="003B1188"/>
    <w:rsid w:val="003B24BF"/>
    <w:rsid w:val="003B3BD2"/>
    <w:rsid w:val="003B439A"/>
    <w:rsid w:val="003B4BF2"/>
    <w:rsid w:val="003B67D9"/>
    <w:rsid w:val="003B6F17"/>
    <w:rsid w:val="003B7DF7"/>
    <w:rsid w:val="003C04F9"/>
    <w:rsid w:val="003C0F31"/>
    <w:rsid w:val="003C1262"/>
    <w:rsid w:val="003C1DD3"/>
    <w:rsid w:val="003C3383"/>
    <w:rsid w:val="003C3FA8"/>
    <w:rsid w:val="003C6ADC"/>
    <w:rsid w:val="003D015D"/>
    <w:rsid w:val="003D03B1"/>
    <w:rsid w:val="003D14DC"/>
    <w:rsid w:val="003D1862"/>
    <w:rsid w:val="003D1CFC"/>
    <w:rsid w:val="003D3783"/>
    <w:rsid w:val="003D4324"/>
    <w:rsid w:val="003D4F3B"/>
    <w:rsid w:val="003D54AC"/>
    <w:rsid w:val="003D661F"/>
    <w:rsid w:val="003E026E"/>
    <w:rsid w:val="003E18EA"/>
    <w:rsid w:val="003E3E14"/>
    <w:rsid w:val="003E43B7"/>
    <w:rsid w:val="003E4CBC"/>
    <w:rsid w:val="003E50F4"/>
    <w:rsid w:val="003E722B"/>
    <w:rsid w:val="003F0660"/>
    <w:rsid w:val="003F1793"/>
    <w:rsid w:val="003F1B89"/>
    <w:rsid w:val="003F2F25"/>
    <w:rsid w:val="003F5141"/>
    <w:rsid w:val="003F5557"/>
    <w:rsid w:val="003F6DA5"/>
    <w:rsid w:val="003F6DEF"/>
    <w:rsid w:val="00400447"/>
    <w:rsid w:val="00400E83"/>
    <w:rsid w:val="00402BEB"/>
    <w:rsid w:val="00403E05"/>
    <w:rsid w:val="00403F3D"/>
    <w:rsid w:val="00404599"/>
    <w:rsid w:val="00404D78"/>
    <w:rsid w:val="004064D5"/>
    <w:rsid w:val="004064E4"/>
    <w:rsid w:val="00407631"/>
    <w:rsid w:val="0041164F"/>
    <w:rsid w:val="004120C5"/>
    <w:rsid w:val="004121D4"/>
    <w:rsid w:val="004127B2"/>
    <w:rsid w:val="00412C22"/>
    <w:rsid w:val="0041483A"/>
    <w:rsid w:val="004149F8"/>
    <w:rsid w:val="00414CE5"/>
    <w:rsid w:val="004162CD"/>
    <w:rsid w:val="0041759A"/>
    <w:rsid w:val="004203C3"/>
    <w:rsid w:val="00420E9D"/>
    <w:rsid w:val="00421F7D"/>
    <w:rsid w:val="00424E71"/>
    <w:rsid w:val="00425EAC"/>
    <w:rsid w:val="00426B00"/>
    <w:rsid w:val="004273B0"/>
    <w:rsid w:val="004302FD"/>
    <w:rsid w:val="004303A5"/>
    <w:rsid w:val="0043181C"/>
    <w:rsid w:val="00432734"/>
    <w:rsid w:val="00432921"/>
    <w:rsid w:val="00432C47"/>
    <w:rsid w:val="00432E9E"/>
    <w:rsid w:val="004347C9"/>
    <w:rsid w:val="00435B76"/>
    <w:rsid w:val="00436397"/>
    <w:rsid w:val="00437BB4"/>
    <w:rsid w:val="004406EF"/>
    <w:rsid w:val="00440AC1"/>
    <w:rsid w:val="00442137"/>
    <w:rsid w:val="004433AE"/>
    <w:rsid w:val="004433F4"/>
    <w:rsid w:val="00443621"/>
    <w:rsid w:val="00443818"/>
    <w:rsid w:val="00443848"/>
    <w:rsid w:val="004444AB"/>
    <w:rsid w:val="00444C40"/>
    <w:rsid w:val="00445215"/>
    <w:rsid w:val="004465D0"/>
    <w:rsid w:val="00446F99"/>
    <w:rsid w:val="004472C0"/>
    <w:rsid w:val="00447317"/>
    <w:rsid w:val="00453BD8"/>
    <w:rsid w:val="00453D36"/>
    <w:rsid w:val="004541E5"/>
    <w:rsid w:val="0045428D"/>
    <w:rsid w:val="004544D6"/>
    <w:rsid w:val="00454640"/>
    <w:rsid w:val="00455618"/>
    <w:rsid w:val="004563EB"/>
    <w:rsid w:val="00456532"/>
    <w:rsid w:val="00457F94"/>
    <w:rsid w:val="004609D7"/>
    <w:rsid w:val="00461C87"/>
    <w:rsid w:val="00461D8F"/>
    <w:rsid w:val="00462017"/>
    <w:rsid w:val="0046237A"/>
    <w:rsid w:val="00463C01"/>
    <w:rsid w:val="004644F2"/>
    <w:rsid w:val="00464FBA"/>
    <w:rsid w:val="00466083"/>
    <w:rsid w:val="00466C24"/>
    <w:rsid w:val="00466C38"/>
    <w:rsid w:val="004673F2"/>
    <w:rsid w:val="004705F8"/>
    <w:rsid w:val="00471085"/>
    <w:rsid w:val="00471253"/>
    <w:rsid w:val="0047488B"/>
    <w:rsid w:val="00474FE5"/>
    <w:rsid w:val="004753FB"/>
    <w:rsid w:val="00476AA3"/>
    <w:rsid w:val="00476B05"/>
    <w:rsid w:val="00480D4E"/>
    <w:rsid w:val="00481250"/>
    <w:rsid w:val="0048230C"/>
    <w:rsid w:val="004845B3"/>
    <w:rsid w:val="00484A20"/>
    <w:rsid w:val="00484C7E"/>
    <w:rsid w:val="00486AF4"/>
    <w:rsid w:val="004917DA"/>
    <w:rsid w:val="004921DB"/>
    <w:rsid w:val="00492A04"/>
    <w:rsid w:val="00493100"/>
    <w:rsid w:val="004942EA"/>
    <w:rsid w:val="00496F77"/>
    <w:rsid w:val="00496FBC"/>
    <w:rsid w:val="004972C2"/>
    <w:rsid w:val="004976DB"/>
    <w:rsid w:val="004979B1"/>
    <w:rsid w:val="004A12D8"/>
    <w:rsid w:val="004A25E2"/>
    <w:rsid w:val="004A3685"/>
    <w:rsid w:val="004A5920"/>
    <w:rsid w:val="004A5D39"/>
    <w:rsid w:val="004A6DFB"/>
    <w:rsid w:val="004B38D3"/>
    <w:rsid w:val="004B3FC9"/>
    <w:rsid w:val="004B7EC4"/>
    <w:rsid w:val="004C0CED"/>
    <w:rsid w:val="004C1484"/>
    <w:rsid w:val="004C198D"/>
    <w:rsid w:val="004C1A68"/>
    <w:rsid w:val="004C1DE2"/>
    <w:rsid w:val="004C22E6"/>
    <w:rsid w:val="004C38FC"/>
    <w:rsid w:val="004C43F6"/>
    <w:rsid w:val="004C5497"/>
    <w:rsid w:val="004C6D66"/>
    <w:rsid w:val="004D01C2"/>
    <w:rsid w:val="004D0DED"/>
    <w:rsid w:val="004D17AA"/>
    <w:rsid w:val="004D2200"/>
    <w:rsid w:val="004D252A"/>
    <w:rsid w:val="004D25D0"/>
    <w:rsid w:val="004D2734"/>
    <w:rsid w:val="004D2EB4"/>
    <w:rsid w:val="004D3227"/>
    <w:rsid w:val="004D3585"/>
    <w:rsid w:val="004D43C9"/>
    <w:rsid w:val="004D5395"/>
    <w:rsid w:val="004D59D7"/>
    <w:rsid w:val="004D5A8A"/>
    <w:rsid w:val="004E290C"/>
    <w:rsid w:val="004E34E5"/>
    <w:rsid w:val="004E7381"/>
    <w:rsid w:val="004F12D3"/>
    <w:rsid w:val="004F1680"/>
    <w:rsid w:val="004F2126"/>
    <w:rsid w:val="004F26B3"/>
    <w:rsid w:val="004F2DA0"/>
    <w:rsid w:val="004F3DFA"/>
    <w:rsid w:val="004F4CD0"/>
    <w:rsid w:val="004F5668"/>
    <w:rsid w:val="004F6C74"/>
    <w:rsid w:val="004F73A4"/>
    <w:rsid w:val="004F78D7"/>
    <w:rsid w:val="004F7A84"/>
    <w:rsid w:val="00501332"/>
    <w:rsid w:val="00503664"/>
    <w:rsid w:val="005047A0"/>
    <w:rsid w:val="00504E96"/>
    <w:rsid w:val="00506328"/>
    <w:rsid w:val="005076FB"/>
    <w:rsid w:val="005101F1"/>
    <w:rsid w:val="005116D8"/>
    <w:rsid w:val="005120C4"/>
    <w:rsid w:val="005120CB"/>
    <w:rsid w:val="005120D5"/>
    <w:rsid w:val="00512513"/>
    <w:rsid w:val="00512641"/>
    <w:rsid w:val="00512F56"/>
    <w:rsid w:val="00513BCD"/>
    <w:rsid w:val="0051435C"/>
    <w:rsid w:val="005145D0"/>
    <w:rsid w:val="00515E30"/>
    <w:rsid w:val="0051697F"/>
    <w:rsid w:val="005171EF"/>
    <w:rsid w:val="0051745F"/>
    <w:rsid w:val="00517A40"/>
    <w:rsid w:val="00517EEB"/>
    <w:rsid w:val="005202EC"/>
    <w:rsid w:val="00520A12"/>
    <w:rsid w:val="00520AA9"/>
    <w:rsid w:val="005227ED"/>
    <w:rsid w:val="00524044"/>
    <w:rsid w:val="0052405D"/>
    <w:rsid w:val="005258B8"/>
    <w:rsid w:val="005276CB"/>
    <w:rsid w:val="0052788D"/>
    <w:rsid w:val="00527894"/>
    <w:rsid w:val="0053295F"/>
    <w:rsid w:val="00532DE4"/>
    <w:rsid w:val="00533EA2"/>
    <w:rsid w:val="005341AC"/>
    <w:rsid w:val="00534C0E"/>
    <w:rsid w:val="005359FD"/>
    <w:rsid w:val="00536405"/>
    <w:rsid w:val="00537C27"/>
    <w:rsid w:val="00540001"/>
    <w:rsid w:val="0054062E"/>
    <w:rsid w:val="00543517"/>
    <w:rsid w:val="00544820"/>
    <w:rsid w:val="005474B6"/>
    <w:rsid w:val="00550621"/>
    <w:rsid w:val="00551860"/>
    <w:rsid w:val="005519E1"/>
    <w:rsid w:val="005520D7"/>
    <w:rsid w:val="00552796"/>
    <w:rsid w:val="005536D9"/>
    <w:rsid w:val="00554509"/>
    <w:rsid w:val="00554561"/>
    <w:rsid w:val="00556610"/>
    <w:rsid w:val="00557837"/>
    <w:rsid w:val="00560427"/>
    <w:rsid w:val="00562430"/>
    <w:rsid w:val="005626D4"/>
    <w:rsid w:val="00562DA2"/>
    <w:rsid w:val="00564251"/>
    <w:rsid w:val="00565544"/>
    <w:rsid w:val="00565ACB"/>
    <w:rsid w:val="005677F2"/>
    <w:rsid w:val="0057173E"/>
    <w:rsid w:val="00572F67"/>
    <w:rsid w:val="00573568"/>
    <w:rsid w:val="00575AB9"/>
    <w:rsid w:val="005770CE"/>
    <w:rsid w:val="005772BB"/>
    <w:rsid w:val="00577621"/>
    <w:rsid w:val="00583939"/>
    <w:rsid w:val="005839AE"/>
    <w:rsid w:val="005840FA"/>
    <w:rsid w:val="005842F3"/>
    <w:rsid w:val="00585C9B"/>
    <w:rsid w:val="005904FD"/>
    <w:rsid w:val="0059063F"/>
    <w:rsid w:val="00590802"/>
    <w:rsid w:val="00590F86"/>
    <w:rsid w:val="00591D48"/>
    <w:rsid w:val="005923E2"/>
    <w:rsid w:val="0059257A"/>
    <w:rsid w:val="00592BE6"/>
    <w:rsid w:val="005932FD"/>
    <w:rsid w:val="0059379A"/>
    <w:rsid w:val="00595456"/>
    <w:rsid w:val="00595848"/>
    <w:rsid w:val="00596164"/>
    <w:rsid w:val="005963E8"/>
    <w:rsid w:val="005970D3"/>
    <w:rsid w:val="005976D4"/>
    <w:rsid w:val="0059794A"/>
    <w:rsid w:val="00597CBC"/>
    <w:rsid w:val="00597FAA"/>
    <w:rsid w:val="005A0708"/>
    <w:rsid w:val="005A0F40"/>
    <w:rsid w:val="005A18F4"/>
    <w:rsid w:val="005A2011"/>
    <w:rsid w:val="005A21AD"/>
    <w:rsid w:val="005A29F5"/>
    <w:rsid w:val="005A2DF9"/>
    <w:rsid w:val="005A306A"/>
    <w:rsid w:val="005A369C"/>
    <w:rsid w:val="005A377B"/>
    <w:rsid w:val="005A39E2"/>
    <w:rsid w:val="005A44A4"/>
    <w:rsid w:val="005A52A5"/>
    <w:rsid w:val="005A5500"/>
    <w:rsid w:val="005A55F0"/>
    <w:rsid w:val="005A5654"/>
    <w:rsid w:val="005A5CF4"/>
    <w:rsid w:val="005A66F6"/>
    <w:rsid w:val="005A7263"/>
    <w:rsid w:val="005A7C62"/>
    <w:rsid w:val="005B03DB"/>
    <w:rsid w:val="005B0573"/>
    <w:rsid w:val="005B0C2A"/>
    <w:rsid w:val="005B16F2"/>
    <w:rsid w:val="005B225E"/>
    <w:rsid w:val="005B2CB7"/>
    <w:rsid w:val="005B2EB1"/>
    <w:rsid w:val="005B2FFD"/>
    <w:rsid w:val="005B40A3"/>
    <w:rsid w:val="005B42C6"/>
    <w:rsid w:val="005B4A28"/>
    <w:rsid w:val="005B4AD4"/>
    <w:rsid w:val="005B4C8E"/>
    <w:rsid w:val="005B52E4"/>
    <w:rsid w:val="005B5DA7"/>
    <w:rsid w:val="005B7C20"/>
    <w:rsid w:val="005C006C"/>
    <w:rsid w:val="005C312F"/>
    <w:rsid w:val="005C3B82"/>
    <w:rsid w:val="005C4386"/>
    <w:rsid w:val="005C452C"/>
    <w:rsid w:val="005C4B90"/>
    <w:rsid w:val="005C5D40"/>
    <w:rsid w:val="005C6DD8"/>
    <w:rsid w:val="005C6DDC"/>
    <w:rsid w:val="005C6E25"/>
    <w:rsid w:val="005D0AAB"/>
    <w:rsid w:val="005D1530"/>
    <w:rsid w:val="005D1B21"/>
    <w:rsid w:val="005D2D92"/>
    <w:rsid w:val="005D3879"/>
    <w:rsid w:val="005D4B10"/>
    <w:rsid w:val="005D51F3"/>
    <w:rsid w:val="005D5CBC"/>
    <w:rsid w:val="005D7129"/>
    <w:rsid w:val="005D7661"/>
    <w:rsid w:val="005D7D7D"/>
    <w:rsid w:val="005D7EE3"/>
    <w:rsid w:val="005E1DB3"/>
    <w:rsid w:val="005E2B0B"/>
    <w:rsid w:val="005E32E9"/>
    <w:rsid w:val="005E4367"/>
    <w:rsid w:val="005E4466"/>
    <w:rsid w:val="005E4F29"/>
    <w:rsid w:val="005E5256"/>
    <w:rsid w:val="005E57F3"/>
    <w:rsid w:val="005E5FFE"/>
    <w:rsid w:val="005E6CAA"/>
    <w:rsid w:val="005F023D"/>
    <w:rsid w:val="005F33D7"/>
    <w:rsid w:val="005F35A7"/>
    <w:rsid w:val="005F7D0D"/>
    <w:rsid w:val="00600A82"/>
    <w:rsid w:val="00601079"/>
    <w:rsid w:val="00603034"/>
    <w:rsid w:val="00603309"/>
    <w:rsid w:val="0060402D"/>
    <w:rsid w:val="00604D34"/>
    <w:rsid w:val="00606370"/>
    <w:rsid w:val="00606A5C"/>
    <w:rsid w:val="00606C58"/>
    <w:rsid w:val="00606D16"/>
    <w:rsid w:val="00606ECD"/>
    <w:rsid w:val="00611479"/>
    <w:rsid w:val="00611F80"/>
    <w:rsid w:val="006145D5"/>
    <w:rsid w:val="006149CC"/>
    <w:rsid w:val="00614B78"/>
    <w:rsid w:val="006150F6"/>
    <w:rsid w:val="00616060"/>
    <w:rsid w:val="006174E4"/>
    <w:rsid w:val="0061777F"/>
    <w:rsid w:val="00617AE5"/>
    <w:rsid w:val="00617E72"/>
    <w:rsid w:val="00626E08"/>
    <w:rsid w:val="006270FD"/>
    <w:rsid w:val="00627E19"/>
    <w:rsid w:val="00630255"/>
    <w:rsid w:val="0063129C"/>
    <w:rsid w:val="00632275"/>
    <w:rsid w:val="00633622"/>
    <w:rsid w:val="00633B63"/>
    <w:rsid w:val="006340E0"/>
    <w:rsid w:val="006342AC"/>
    <w:rsid w:val="0063459D"/>
    <w:rsid w:val="00636434"/>
    <w:rsid w:val="0064347C"/>
    <w:rsid w:val="00645CE8"/>
    <w:rsid w:val="006506EA"/>
    <w:rsid w:val="006516D6"/>
    <w:rsid w:val="00652416"/>
    <w:rsid w:val="00653601"/>
    <w:rsid w:val="00654A73"/>
    <w:rsid w:val="00660018"/>
    <w:rsid w:val="00660E77"/>
    <w:rsid w:val="006611A8"/>
    <w:rsid w:val="006611EA"/>
    <w:rsid w:val="0066183D"/>
    <w:rsid w:val="00663E54"/>
    <w:rsid w:val="00664646"/>
    <w:rsid w:val="00664963"/>
    <w:rsid w:val="006659D9"/>
    <w:rsid w:val="00665F2E"/>
    <w:rsid w:val="00666616"/>
    <w:rsid w:val="0066674C"/>
    <w:rsid w:val="0066761D"/>
    <w:rsid w:val="00667BD9"/>
    <w:rsid w:val="00667E35"/>
    <w:rsid w:val="0067199A"/>
    <w:rsid w:val="00673611"/>
    <w:rsid w:val="00673FCD"/>
    <w:rsid w:val="006741F1"/>
    <w:rsid w:val="00674D9B"/>
    <w:rsid w:val="006753ED"/>
    <w:rsid w:val="0067670F"/>
    <w:rsid w:val="00677F7F"/>
    <w:rsid w:val="00680185"/>
    <w:rsid w:val="00680ACB"/>
    <w:rsid w:val="00681A4D"/>
    <w:rsid w:val="00681FA7"/>
    <w:rsid w:val="006834CE"/>
    <w:rsid w:val="006838F6"/>
    <w:rsid w:val="00684E32"/>
    <w:rsid w:val="00685CEC"/>
    <w:rsid w:val="00686884"/>
    <w:rsid w:val="006873F0"/>
    <w:rsid w:val="00690A27"/>
    <w:rsid w:val="00691155"/>
    <w:rsid w:val="00691500"/>
    <w:rsid w:val="0069297E"/>
    <w:rsid w:val="00692B95"/>
    <w:rsid w:val="00693267"/>
    <w:rsid w:val="00694771"/>
    <w:rsid w:val="00695F3B"/>
    <w:rsid w:val="006A1583"/>
    <w:rsid w:val="006A2034"/>
    <w:rsid w:val="006A33F4"/>
    <w:rsid w:val="006A3DD3"/>
    <w:rsid w:val="006A55B4"/>
    <w:rsid w:val="006A754A"/>
    <w:rsid w:val="006B1B10"/>
    <w:rsid w:val="006B28E6"/>
    <w:rsid w:val="006B3006"/>
    <w:rsid w:val="006B3CB4"/>
    <w:rsid w:val="006B3E20"/>
    <w:rsid w:val="006B425B"/>
    <w:rsid w:val="006B4A0C"/>
    <w:rsid w:val="006B4C92"/>
    <w:rsid w:val="006B592B"/>
    <w:rsid w:val="006B5DF1"/>
    <w:rsid w:val="006B7A75"/>
    <w:rsid w:val="006B7CCA"/>
    <w:rsid w:val="006C0280"/>
    <w:rsid w:val="006C1578"/>
    <w:rsid w:val="006C202C"/>
    <w:rsid w:val="006C2094"/>
    <w:rsid w:val="006C2621"/>
    <w:rsid w:val="006C2FE0"/>
    <w:rsid w:val="006C3160"/>
    <w:rsid w:val="006C3355"/>
    <w:rsid w:val="006C3AB2"/>
    <w:rsid w:val="006C5053"/>
    <w:rsid w:val="006C64A7"/>
    <w:rsid w:val="006C65AE"/>
    <w:rsid w:val="006C6A25"/>
    <w:rsid w:val="006C70A4"/>
    <w:rsid w:val="006D1B20"/>
    <w:rsid w:val="006D2134"/>
    <w:rsid w:val="006D244C"/>
    <w:rsid w:val="006D2592"/>
    <w:rsid w:val="006D3C3F"/>
    <w:rsid w:val="006D3FCB"/>
    <w:rsid w:val="006D455E"/>
    <w:rsid w:val="006D58D3"/>
    <w:rsid w:val="006D5E7B"/>
    <w:rsid w:val="006D6146"/>
    <w:rsid w:val="006D7134"/>
    <w:rsid w:val="006E0A82"/>
    <w:rsid w:val="006E0CD0"/>
    <w:rsid w:val="006E0EEE"/>
    <w:rsid w:val="006E274D"/>
    <w:rsid w:val="006E2FE4"/>
    <w:rsid w:val="006E3ECC"/>
    <w:rsid w:val="006E5D06"/>
    <w:rsid w:val="006E5F95"/>
    <w:rsid w:val="006E71DD"/>
    <w:rsid w:val="006F19EE"/>
    <w:rsid w:val="006F212C"/>
    <w:rsid w:val="006F2300"/>
    <w:rsid w:val="006F56E1"/>
    <w:rsid w:val="007001F8"/>
    <w:rsid w:val="007009E6"/>
    <w:rsid w:val="007013D3"/>
    <w:rsid w:val="00701A35"/>
    <w:rsid w:val="00702442"/>
    <w:rsid w:val="00706DA3"/>
    <w:rsid w:val="00711DC3"/>
    <w:rsid w:val="00713F1E"/>
    <w:rsid w:val="0071598D"/>
    <w:rsid w:val="00715BC5"/>
    <w:rsid w:val="00715DBD"/>
    <w:rsid w:val="00716534"/>
    <w:rsid w:val="007167FE"/>
    <w:rsid w:val="00717D58"/>
    <w:rsid w:val="00717E0B"/>
    <w:rsid w:val="00720555"/>
    <w:rsid w:val="00721F34"/>
    <w:rsid w:val="0072262D"/>
    <w:rsid w:val="007231DD"/>
    <w:rsid w:val="00723374"/>
    <w:rsid w:val="00723CD8"/>
    <w:rsid w:val="007244F1"/>
    <w:rsid w:val="00724681"/>
    <w:rsid w:val="007248DD"/>
    <w:rsid w:val="007254B7"/>
    <w:rsid w:val="007255A1"/>
    <w:rsid w:val="00727590"/>
    <w:rsid w:val="0073263E"/>
    <w:rsid w:val="0073309A"/>
    <w:rsid w:val="0073318F"/>
    <w:rsid w:val="00733CD6"/>
    <w:rsid w:val="00734D31"/>
    <w:rsid w:val="0073703B"/>
    <w:rsid w:val="007419E4"/>
    <w:rsid w:val="00743CE5"/>
    <w:rsid w:val="00745AE5"/>
    <w:rsid w:val="00746AAC"/>
    <w:rsid w:val="00746CA1"/>
    <w:rsid w:val="00747280"/>
    <w:rsid w:val="007477B0"/>
    <w:rsid w:val="0075019F"/>
    <w:rsid w:val="0075064D"/>
    <w:rsid w:val="007507F8"/>
    <w:rsid w:val="0075148D"/>
    <w:rsid w:val="00751878"/>
    <w:rsid w:val="00752C30"/>
    <w:rsid w:val="00753275"/>
    <w:rsid w:val="00753824"/>
    <w:rsid w:val="00754C82"/>
    <w:rsid w:val="00754FD1"/>
    <w:rsid w:val="00757789"/>
    <w:rsid w:val="00757E61"/>
    <w:rsid w:val="00757E96"/>
    <w:rsid w:val="007600C8"/>
    <w:rsid w:val="00764498"/>
    <w:rsid w:val="007646ED"/>
    <w:rsid w:val="00764DB5"/>
    <w:rsid w:val="00766FB6"/>
    <w:rsid w:val="0077042D"/>
    <w:rsid w:val="00770C1D"/>
    <w:rsid w:val="00770C93"/>
    <w:rsid w:val="00771B3C"/>
    <w:rsid w:val="007723AE"/>
    <w:rsid w:val="00774F6F"/>
    <w:rsid w:val="00775736"/>
    <w:rsid w:val="007761EC"/>
    <w:rsid w:val="007773C5"/>
    <w:rsid w:val="00777496"/>
    <w:rsid w:val="00777D09"/>
    <w:rsid w:val="00780A1F"/>
    <w:rsid w:val="007816A2"/>
    <w:rsid w:val="00781AC7"/>
    <w:rsid w:val="00782F01"/>
    <w:rsid w:val="00783409"/>
    <w:rsid w:val="00785FF1"/>
    <w:rsid w:val="00787F8A"/>
    <w:rsid w:val="007904FB"/>
    <w:rsid w:val="00790EF0"/>
    <w:rsid w:val="00791CE3"/>
    <w:rsid w:val="00791EB9"/>
    <w:rsid w:val="00792165"/>
    <w:rsid w:val="00792730"/>
    <w:rsid w:val="00795AC4"/>
    <w:rsid w:val="00796E4F"/>
    <w:rsid w:val="007A0973"/>
    <w:rsid w:val="007A1A88"/>
    <w:rsid w:val="007A1E58"/>
    <w:rsid w:val="007A37F7"/>
    <w:rsid w:val="007A4043"/>
    <w:rsid w:val="007A52BA"/>
    <w:rsid w:val="007A5748"/>
    <w:rsid w:val="007A57C4"/>
    <w:rsid w:val="007A5FE3"/>
    <w:rsid w:val="007A64BA"/>
    <w:rsid w:val="007A6636"/>
    <w:rsid w:val="007A6A3E"/>
    <w:rsid w:val="007A79C4"/>
    <w:rsid w:val="007A7F41"/>
    <w:rsid w:val="007B0169"/>
    <w:rsid w:val="007B13F9"/>
    <w:rsid w:val="007B29D1"/>
    <w:rsid w:val="007B2F5D"/>
    <w:rsid w:val="007B32B8"/>
    <w:rsid w:val="007B3FB6"/>
    <w:rsid w:val="007B4C6F"/>
    <w:rsid w:val="007B605F"/>
    <w:rsid w:val="007B6FCF"/>
    <w:rsid w:val="007B7B49"/>
    <w:rsid w:val="007C4205"/>
    <w:rsid w:val="007C4617"/>
    <w:rsid w:val="007C5465"/>
    <w:rsid w:val="007C56DA"/>
    <w:rsid w:val="007C6050"/>
    <w:rsid w:val="007D07AE"/>
    <w:rsid w:val="007D1359"/>
    <w:rsid w:val="007D342A"/>
    <w:rsid w:val="007D5CB7"/>
    <w:rsid w:val="007D7088"/>
    <w:rsid w:val="007D7CD0"/>
    <w:rsid w:val="007D7CF1"/>
    <w:rsid w:val="007D7F6F"/>
    <w:rsid w:val="007E144C"/>
    <w:rsid w:val="007E1FC5"/>
    <w:rsid w:val="007E2600"/>
    <w:rsid w:val="007E42AC"/>
    <w:rsid w:val="007E48FF"/>
    <w:rsid w:val="007E62D2"/>
    <w:rsid w:val="007E62DA"/>
    <w:rsid w:val="007E6F5C"/>
    <w:rsid w:val="007F062F"/>
    <w:rsid w:val="007F185B"/>
    <w:rsid w:val="007F2D8F"/>
    <w:rsid w:val="007F392F"/>
    <w:rsid w:val="007F4952"/>
    <w:rsid w:val="007F4D22"/>
    <w:rsid w:val="007F568A"/>
    <w:rsid w:val="007F5A2D"/>
    <w:rsid w:val="007F5DE8"/>
    <w:rsid w:val="007F7614"/>
    <w:rsid w:val="00800ECE"/>
    <w:rsid w:val="0080109A"/>
    <w:rsid w:val="00801365"/>
    <w:rsid w:val="0080320A"/>
    <w:rsid w:val="00804777"/>
    <w:rsid w:val="00804B67"/>
    <w:rsid w:val="00806455"/>
    <w:rsid w:val="00811004"/>
    <w:rsid w:val="008116BB"/>
    <w:rsid w:val="00812EA5"/>
    <w:rsid w:val="008138B1"/>
    <w:rsid w:val="00813F5A"/>
    <w:rsid w:val="00814C4F"/>
    <w:rsid w:val="00816337"/>
    <w:rsid w:val="0082307C"/>
    <w:rsid w:val="00823239"/>
    <w:rsid w:val="0082323B"/>
    <w:rsid w:val="008242EE"/>
    <w:rsid w:val="00825A33"/>
    <w:rsid w:val="00825D5A"/>
    <w:rsid w:val="00827503"/>
    <w:rsid w:val="008278B8"/>
    <w:rsid w:val="00830921"/>
    <w:rsid w:val="00830C2E"/>
    <w:rsid w:val="0083154F"/>
    <w:rsid w:val="00831AF8"/>
    <w:rsid w:val="00832C19"/>
    <w:rsid w:val="00834973"/>
    <w:rsid w:val="00834E3B"/>
    <w:rsid w:val="00836C63"/>
    <w:rsid w:val="00836ECC"/>
    <w:rsid w:val="00840563"/>
    <w:rsid w:val="0084062D"/>
    <w:rsid w:val="00841E08"/>
    <w:rsid w:val="00841F46"/>
    <w:rsid w:val="00842B45"/>
    <w:rsid w:val="00843682"/>
    <w:rsid w:val="00843945"/>
    <w:rsid w:val="00843A8A"/>
    <w:rsid w:val="00845C13"/>
    <w:rsid w:val="00846B5C"/>
    <w:rsid w:val="00847056"/>
    <w:rsid w:val="008474F9"/>
    <w:rsid w:val="00850213"/>
    <w:rsid w:val="00850C65"/>
    <w:rsid w:val="008512BD"/>
    <w:rsid w:val="008515BE"/>
    <w:rsid w:val="00851775"/>
    <w:rsid w:val="0085246D"/>
    <w:rsid w:val="0085364B"/>
    <w:rsid w:val="008537E0"/>
    <w:rsid w:val="00855114"/>
    <w:rsid w:val="00856003"/>
    <w:rsid w:val="00857854"/>
    <w:rsid w:val="00860FE3"/>
    <w:rsid w:val="008610D7"/>
    <w:rsid w:val="00862449"/>
    <w:rsid w:val="00862FC4"/>
    <w:rsid w:val="00867969"/>
    <w:rsid w:val="00867D9A"/>
    <w:rsid w:val="00867F76"/>
    <w:rsid w:val="00870B37"/>
    <w:rsid w:val="0087210A"/>
    <w:rsid w:val="008722D9"/>
    <w:rsid w:val="0087312A"/>
    <w:rsid w:val="0087313D"/>
    <w:rsid w:val="00873641"/>
    <w:rsid w:val="0087726B"/>
    <w:rsid w:val="00880489"/>
    <w:rsid w:val="008808F4"/>
    <w:rsid w:val="00880AB8"/>
    <w:rsid w:val="00880D6D"/>
    <w:rsid w:val="00881ABF"/>
    <w:rsid w:val="008839A9"/>
    <w:rsid w:val="0088522B"/>
    <w:rsid w:val="008852B0"/>
    <w:rsid w:val="00885E3A"/>
    <w:rsid w:val="00887361"/>
    <w:rsid w:val="00887466"/>
    <w:rsid w:val="0088748D"/>
    <w:rsid w:val="00887FA3"/>
    <w:rsid w:val="00890F9A"/>
    <w:rsid w:val="00891CEA"/>
    <w:rsid w:val="0089777B"/>
    <w:rsid w:val="00897A4D"/>
    <w:rsid w:val="008A0359"/>
    <w:rsid w:val="008A08CC"/>
    <w:rsid w:val="008A0DFB"/>
    <w:rsid w:val="008A2DB3"/>
    <w:rsid w:val="008A3F7D"/>
    <w:rsid w:val="008A4C1E"/>
    <w:rsid w:val="008A661D"/>
    <w:rsid w:val="008A67AA"/>
    <w:rsid w:val="008A7D81"/>
    <w:rsid w:val="008B064B"/>
    <w:rsid w:val="008B0C82"/>
    <w:rsid w:val="008B13C1"/>
    <w:rsid w:val="008B2EDB"/>
    <w:rsid w:val="008B5408"/>
    <w:rsid w:val="008B5B7D"/>
    <w:rsid w:val="008B7136"/>
    <w:rsid w:val="008C028D"/>
    <w:rsid w:val="008C07B6"/>
    <w:rsid w:val="008C1BA1"/>
    <w:rsid w:val="008C32C9"/>
    <w:rsid w:val="008C3941"/>
    <w:rsid w:val="008C48DA"/>
    <w:rsid w:val="008C53BC"/>
    <w:rsid w:val="008C62CC"/>
    <w:rsid w:val="008C6973"/>
    <w:rsid w:val="008C76D7"/>
    <w:rsid w:val="008D0567"/>
    <w:rsid w:val="008D0925"/>
    <w:rsid w:val="008D228D"/>
    <w:rsid w:val="008D305A"/>
    <w:rsid w:val="008D536B"/>
    <w:rsid w:val="008D7DC5"/>
    <w:rsid w:val="008E0C53"/>
    <w:rsid w:val="008E100F"/>
    <w:rsid w:val="008E1A41"/>
    <w:rsid w:val="008E1CD9"/>
    <w:rsid w:val="008E24C7"/>
    <w:rsid w:val="008E3139"/>
    <w:rsid w:val="008E4880"/>
    <w:rsid w:val="008E4929"/>
    <w:rsid w:val="008E4EBE"/>
    <w:rsid w:val="008E6FB1"/>
    <w:rsid w:val="008F020D"/>
    <w:rsid w:val="008F09CE"/>
    <w:rsid w:val="008F0F3D"/>
    <w:rsid w:val="008F13B3"/>
    <w:rsid w:val="008F1ABA"/>
    <w:rsid w:val="008F302B"/>
    <w:rsid w:val="008F3089"/>
    <w:rsid w:val="008F3EA8"/>
    <w:rsid w:val="008F617F"/>
    <w:rsid w:val="008F63B0"/>
    <w:rsid w:val="008F6BF8"/>
    <w:rsid w:val="008F6DC6"/>
    <w:rsid w:val="008F7304"/>
    <w:rsid w:val="008F7553"/>
    <w:rsid w:val="008F7CC2"/>
    <w:rsid w:val="00900A12"/>
    <w:rsid w:val="00900B62"/>
    <w:rsid w:val="00901EB7"/>
    <w:rsid w:val="0090240B"/>
    <w:rsid w:val="00902C22"/>
    <w:rsid w:val="00904E9A"/>
    <w:rsid w:val="00905E99"/>
    <w:rsid w:val="0090692E"/>
    <w:rsid w:val="00906CD4"/>
    <w:rsid w:val="00907455"/>
    <w:rsid w:val="00911841"/>
    <w:rsid w:val="00911D7B"/>
    <w:rsid w:val="009152FA"/>
    <w:rsid w:val="0091555F"/>
    <w:rsid w:val="0091571A"/>
    <w:rsid w:val="0091590B"/>
    <w:rsid w:val="00915B3B"/>
    <w:rsid w:val="00916305"/>
    <w:rsid w:val="00916A5D"/>
    <w:rsid w:val="009178CD"/>
    <w:rsid w:val="0092162E"/>
    <w:rsid w:val="009222EA"/>
    <w:rsid w:val="00926BBD"/>
    <w:rsid w:val="00930CC7"/>
    <w:rsid w:val="00932B72"/>
    <w:rsid w:val="00933089"/>
    <w:rsid w:val="00934DE1"/>
    <w:rsid w:val="00935D73"/>
    <w:rsid w:val="00935DC8"/>
    <w:rsid w:val="00935E95"/>
    <w:rsid w:val="00940A20"/>
    <w:rsid w:val="00940C37"/>
    <w:rsid w:val="00942815"/>
    <w:rsid w:val="009435B1"/>
    <w:rsid w:val="00943DED"/>
    <w:rsid w:val="009448FB"/>
    <w:rsid w:val="009461B5"/>
    <w:rsid w:val="00946B70"/>
    <w:rsid w:val="00946DE3"/>
    <w:rsid w:val="0094786A"/>
    <w:rsid w:val="00950FC0"/>
    <w:rsid w:val="00951376"/>
    <w:rsid w:val="009518A0"/>
    <w:rsid w:val="009536E8"/>
    <w:rsid w:val="00953C37"/>
    <w:rsid w:val="0095435E"/>
    <w:rsid w:val="00954D53"/>
    <w:rsid w:val="00955DA2"/>
    <w:rsid w:val="00956866"/>
    <w:rsid w:val="0096054F"/>
    <w:rsid w:val="009616A1"/>
    <w:rsid w:val="00962566"/>
    <w:rsid w:val="009625CA"/>
    <w:rsid w:val="0096356A"/>
    <w:rsid w:val="00966838"/>
    <w:rsid w:val="009673C2"/>
    <w:rsid w:val="00967C87"/>
    <w:rsid w:val="00970373"/>
    <w:rsid w:val="00971301"/>
    <w:rsid w:val="009727AE"/>
    <w:rsid w:val="00973D54"/>
    <w:rsid w:val="0097566C"/>
    <w:rsid w:val="00975E7D"/>
    <w:rsid w:val="0097650C"/>
    <w:rsid w:val="009769B1"/>
    <w:rsid w:val="00977122"/>
    <w:rsid w:val="00977A52"/>
    <w:rsid w:val="00977CF1"/>
    <w:rsid w:val="0098014D"/>
    <w:rsid w:val="009801A8"/>
    <w:rsid w:val="009811BC"/>
    <w:rsid w:val="00981D57"/>
    <w:rsid w:val="0098227D"/>
    <w:rsid w:val="00982AC6"/>
    <w:rsid w:val="00982B6B"/>
    <w:rsid w:val="009836F6"/>
    <w:rsid w:val="0098447D"/>
    <w:rsid w:val="00984827"/>
    <w:rsid w:val="009849D0"/>
    <w:rsid w:val="00984FF6"/>
    <w:rsid w:val="0098742A"/>
    <w:rsid w:val="009875C9"/>
    <w:rsid w:val="00990894"/>
    <w:rsid w:val="009939B7"/>
    <w:rsid w:val="00994D25"/>
    <w:rsid w:val="00996AC5"/>
    <w:rsid w:val="00996CED"/>
    <w:rsid w:val="00997447"/>
    <w:rsid w:val="009A046C"/>
    <w:rsid w:val="009A0697"/>
    <w:rsid w:val="009A1DD8"/>
    <w:rsid w:val="009A2557"/>
    <w:rsid w:val="009A33F5"/>
    <w:rsid w:val="009A38C4"/>
    <w:rsid w:val="009A3FF3"/>
    <w:rsid w:val="009A411D"/>
    <w:rsid w:val="009A47B2"/>
    <w:rsid w:val="009A4ADA"/>
    <w:rsid w:val="009A7831"/>
    <w:rsid w:val="009A786B"/>
    <w:rsid w:val="009B0424"/>
    <w:rsid w:val="009B100E"/>
    <w:rsid w:val="009B26B3"/>
    <w:rsid w:val="009B2BBB"/>
    <w:rsid w:val="009B3BBE"/>
    <w:rsid w:val="009B3F24"/>
    <w:rsid w:val="009B40CA"/>
    <w:rsid w:val="009B4544"/>
    <w:rsid w:val="009B61E5"/>
    <w:rsid w:val="009B736E"/>
    <w:rsid w:val="009B7CAF"/>
    <w:rsid w:val="009C0446"/>
    <w:rsid w:val="009C054C"/>
    <w:rsid w:val="009C0BCF"/>
    <w:rsid w:val="009C2A97"/>
    <w:rsid w:val="009C2E55"/>
    <w:rsid w:val="009C3C2C"/>
    <w:rsid w:val="009C3EA4"/>
    <w:rsid w:val="009C417A"/>
    <w:rsid w:val="009C76D3"/>
    <w:rsid w:val="009C7757"/>
    <w:rsid w:val="009C7C5D"/>
    <w:rsid w:val="009D103A"/>
    <w:rsid w:val="009D21B1"/>
    <w:rsid w:val="009D511F"/>
    <w:rsid w:val="009D51F8"/>
    <w:rsid w:val="009D6035"/>
    <w:rsid w:val="009D6F57"/>
    <w:rsid w:val="009E08C2"/>
    <w:rsid w:val="009E37DA"/>
    <w:rsid w:val="009E3A0F"/>
    <w:rsid w:val="009E3D4B"/>
    <w:rsid w:val="009E428B"/>
    <w:rsid w:val="009E54DA"/>
    <w:rsid w:val="009E60F6"/>
    <w:rsid w:val="009E6C24"/>
    <w:rsid w:val="009E6DAC"/>
    <w:rsid w:val="009E7517"/>
    <w:rsid w:val="009F0E18"/>
    <w:rsid w:val="009F2BFE"/>
    <w:rsid w:val="009F2EA7"/>
    <w:rsid w:val="009F4856"/>
    <w:rsid w:val="009F4973"/>
    <w:rsid w:val="009F5730"/>
    <w:rsid w:val="009F69A5"/>
    <w:rsid w:val="009F6C26"/>
    <w:rsid w:val="009F744A"/>
    <w:rsid w:val="00A039E5"/>
    <w:rsid w:val="00A03F91"/>
    <w:rsid w:val="00A04BAA"/>
    <w:rsid w:val="00A04D82"/>
    <w:rsid w:val="00A04F2A"/>
    <w:rsid w:val="00A06240"/>
    <w:rsid w:val="00A06C45"/>
    <w:rsid w:val="00A11479"/>
    <w:rsid w:val="00A122B0"/>
    <w:rsid w:val="00A12DF2"/>
    <w:rsid w:val="00A13014"/>
    <w:rsid w:val="00A135F7"/>
    <w:rsid w:val="00A14A07"/>
    <w:rsid w:val="00A14A88"/>
    <w:rsid w:val="00A14B42"/>
    <w:rsid w:val="00A14F87"/>
    <w:rsid w:val="00A15628"/>
    <w:rsid w:val="00A15935"/>
    <w:rsid w:val="00A167BE"/>
    <w:rsid w:val="00A17112"/>
    <w:rsid w:val="00A173D4"/>
    <w:rsid w:val="00A17B6A"/>
    <w:rsid w:val="00A17D67"/>
    <w:rsid w:val="00A221E7"/>
    <w:rsid w:val="00A22759"/>
    <w:rsid w:val="00A22991"/>
    <w:rsid w:val="00A22E71"/>
    <w:rsid w:val="00A235A7"/>
    <w:rsid w:val="00A23E14"/>
    <w:rsid w:val="00A23EFB"/>
    <w:rsid w:val="00A2491E"/>
    <w:rsid w:val="00A24DF0"/>
    <w:rsid w:val="00A26269"/>
    <w:rsid w:val="00A26753"/>
    <w:rsid w:val="00A27473"/>
    <w:rsid w:val="00A307F8"/>
    <w:rsid w:val="00A30923"/>
    <w:rsid w:val="00A31A69"/>
    <w:rsid w:val="00A3239A"/>
    <w:rsid w:val="00A3327B"/>
    <w:rsid w:val="00A3748F"/>
    <w:rsid w:val="00A377D3"/>
    <w:rsid w:val="00A378B9"/>
    <w:rsid w:val="00A37F12"/>
    <w:rsid w:val="00A412E9"/>
    <w:rsid w:val="00A42902"/>
    <w:rsid w:val="00A436C1"/>
    <w:rsid w:val="00A43E62"/>
    <w:rsid w:val="00A4545A"/>
    <w:rsid w:val="00A47107"/>
    <w:rsid w:val="00A475F6"/>
    <w:rsid w:val="00A51420"/>
    <w:rsid w:val="00A5157B"/>
    <w:rsid w:val="00A517EF"/>
    <w:rsid w:val="00A517FF"/>
    <w:rsid w:val="00A51DCB"/>
    <w:rsid w:val="00A524C3"/>
    <w:rsid w:val="00A524D1"/>
    <w:rsid w:val="00A525FC"/>
    <w:rsid w:val="00A52E52"/>
    <w:rsid w:val="00A53D14"/>
    <w:rsid w:val="00A53FD0"/>
    <w:rsid w:val="00A54952"/>
    <w:rsid w:val="00A54DD0"/>
    <w:rsid w:val="00A55AB1"/>
    <w:rsid w:val="00A55F25"/>
    <w:rsid w:val="00A60AE3"/>
    <w:rsid w:val="00A60E3E"/>
    <w:rsid w:val="00A62F17"/>
    <w:rsid w:val="00A63782"/>
    <w:rsid w:val="00A64274"/>
    <w:rsid w:val="00A645F3"/>
    <w:rsid w:val="00A6471F"/>
    <w:rsid w:val="00A664CE"/>
    <w:rsid w:val="00A70E2B"/>
    <w:rsid w:val="00A7181B"/>
    <w:rsid w:val="00A71E3F"/>
    <w:rsid w:val="00A736A3"/>
    <w:rsid w:val="00A73CDB"/>
    <w:rsid w:val="00A7410D"/>
    <w:rsid w:val="00A7492A"/>
    <w:rsid w:val="00A74D78"/>
    <w:rsid w:val="00A75DA4"/>
    <w:rsid w:val="00A76E94"/>
    <w:rsid w:val="00A775B6"/>
    <w:rsid w:val="00A77A7A"/>
    <w:rsid w:val="00A77CB8"/>
    <w:rsid w:val="00A77F51"/>
    <w:rsid w:val="00A80CEE"/>
    <w:rsid w:val="00A811BF"/>
    <w:rsid w:val="00A812C2"/>
    <w:rsid w:val="00A84C62"/>
    <w:rsid w:val="00A84EEC"/>
    <w:rsid w:val="00A859EE"/>
    <w:rsid w:val="00A87514"/>
    <w:rsid w:val="00A87AB9"/>
    <w:rsid w:val="00A92091"/>
    <w:rsid w:val="00A941D9"/>
    <w:rsid w:val="00A948A5"/>
    <w:rsid w:val="00A95620"/>
    <w:rsid w:val="00A9600C"/>
    <w:rsid w:val="00A96189"/>
    <w:rsid w:val="00A96736"/>
    <w:rsid w:val="00A9689F"/>
    <w:rsid w:val="00A9695D"/>
    <w:rsid w:val="00AA09EC"/>
    <w:rsid w:val="00AA108A"/>
    <w:rsid w:val="00AA2D4A"/>
    <w:rsid w:val="00AA2D60"/>
    <w:rsid w:val="00AA33EC"/>
    <w:rsid w:val="00AA6C2D"/>
    <w:rsid w:val="00AA74E0"/>
    <w:rsid w:val="00AB001B"/>
    <w:rsid w:val="00AB09AA"/>
    <w:rsid w:val="00AB3CA6"/>
    <w:rsid w:val="00AB4C18"/>
    <w:rsid w:val="00AB4EC4"/>
    <w:rsid w:val="00AB5F77"/>
    <w:rsid w:val="00AB6C72"/>
    <w:rsid w:val="00AB6DDF"/>
    <w:rsid w:val="00AB70C2"/>
    <w:rsid w:val="00AB7EFD"/>
    <w:rsid w:val="00AC1C28"/>
    <w:rsid w:val="00AC1C9E"/>
    <w:rsid w:val="00AC33B4"/>
    <w:rsid w:val="00AC4261"/>
    <w:rsid w:val="00AC4398"/>
    <w:rsid w:val="00AC4922"/>
    <w:rsid w:val="00AC4EAB"/>
    <w:rsid w:val="00AC5439"/>
    <w:rsid w:val="00AD0094"/>
    <w:rsid w:val="00AD07BA"/>
    <w:rsid w:val="00AD203D"/>
    <w:rsid w:val="00AD3C7E"/>
    <w:rsid w:val="00AD6423"/>
    <w:rsid w:val="00AD73C1"/>
    <w:rsid w:val="00AD7D8B"/>
    <w:rsid w:val="00AE0808"/>
    <w:rsid w:val="00AE0DB0"/>
    <w:rsid w:val="00AE1E36"/>
    <w:rsid w:val="00AE26E2"/>
    <w:rsid w:val="00AE2E97"/>
    <w:rsid w:val="00AE33D8"/>
    <w:rsid w:val="00AE3F85"/>
    <w:rsid w:val="00AE4A3A"/>
    <w:rsid w:val="00AF0616"/>
    <w:rsid w:val="00AF0FD4"/>
    <w:rsid w:val="00AF15DB"/>
    <w:rsid w:val="00AF207C"/>
    <w:rsid w:val="00AF2933"/>
    <w:rsid w:val="00AF363B"/>
    <w:rsid w:val="00AF366B"/>
    <w:rsid w:val="00AF3714"/>
    <w:rsid w:val="00AF427D"/>
    <w:rsid w:val="00AF434B"/>
    <w:rsid w:val="00AF5CBA"/>
    <w:rsid w:val="00AF5E77"/>
    <w:rsid w:val="00AF6414"/>
    <w:rsid w:val="00AF657C"/>
    <w:rsid w:val="00AF67C1"/>
    <w:rsid w:val="00AF6D70"/>
    <w:rsid w:val="00B007C8"/>
    <w:rsid w:val="00B0185C"/>
    <w:rsid w:val="00B030E0"/>
    <w:rsid w:val="00B0313C"/>
    <w:rsid w:val="00B0387E"/>
    <w:rsid w:val="00B03E3A"/>
    <w:rsid w:val="00B04B12"/>
    <w:rsid w:val="00B055F8"/>
    <w:rsid w:val="00B06AF1"/>
    <w:rsid w:val="00B06BF3"/>
    <w:rsid w:val="00B074EB"/>
    <w:rsid w:val="00B07B66"/>
    <w:rsid w:val="00B10065"/>
    <w:rsid w:val="00B1070C"/>
    <w:rsid w:val="00B10A08"/>
    <w:rsid w:val="00B10B86"/>
    <w:rsid w:val="00B11BAA"/>
    <w:rsid w:val="00B14D44"/>
    <w:rsid w:val="00B16402"/>
    <w:rsid w:val="00B1659F"/>
    <w:rsid w:val="00B173F6"/>
    <w:rsid w:val="00B175A9"/>
    <w:rsid w:val="00B179FC"/>
    <w:rsid w:val="00B17F55"/>
    <w:rsid w:val="00B20098"/>
    <w:rsid w:val="00B20A3F"/>
    <w:rsid w:val="00B23705"/>
    <w:rsid w:val="00B237D3"/>
    <w:rsid w:val="00B23D29"/>
    <w:rsid w:val="00B258BC"/>
    <w:rsid w:val="00B259A4"/>
    <w:rsid w:val="00B25EE3"/>
    <w:rsid w:val="00B262C8"/>
    <w:rsid w:val="00B31033"/>
    <w:rsid w:val="00B31916"/>
    <w:rsid w:val="00B324BE"/>
    <w:rsid w:val="00B3288E"/>
    <w:rsid w:val="00B33522"/>
    <w:rsid w:val="00B336DA"/>
    <w:rsid w:val="00B34633"/>
    <w:rsid w:val="00B34999"/>
    <w:rsid w:val="00B35FD4"/>
    <w:rsid w:val="00B36835"/>
    <w:rsid w:val="00B36DB0"/>
    <w:rsid w:val="00B3741F"/>
    <w:rsid w:val="00B405C0"/>
    <w:rsid w:val="00B40D34"/>
    <w:rsid w:val="00B412CC"/>
    <w:rsid w:val="00B41C94"/>
    <w:rsid w:val="00B4208E"/>
    <w:rsid w:val="00B420A4"/>
    <w:rsid w:val="00B42867"/>
    <w:rsid w:val="00B4352E"/>
    <w:rsid w:val="00B4393F"/>
    <w:rsid w:val="00B45164"/>
    <w:rsid w:val="00B46B41"/>
    <w:rsid w:val="00B46F94"/>
    <w:rsid w:val="00B5389E"/>
    <w:rsid w:val="00B5499F"/>
    <w:rsid w:val="00B553F3"/>
    <w:rsid w:val="00B55C8A"/>
    <w:rsid w:val="00B55DF5"/>
    <w:rsid w:val="00B56699"/>
    <w:rsid w:val="00B57440"/>
    <w:rsid w:val="00B578C9"/>
    <w:rsid w:val="00B57E31"/>
    <w:rsid w:val="00B602D4"/>
    <w:rsid w:val="00B60568"/>
    <w:rsid w:val="00B6137B"/>
    <w:rsid w:val="00B61FC5"/>
    <w:rsid w:val="00B64963"/>
    <w:rsid w:val="00B65BEE"/>
    <w:rsid w:val="00B663CD"/>
    <w:rsid w:val="00B66540"/>
    <w:rsid w:val="00B66D3D"/>
    <w:rsid w:val="00B66E5F"/>
    <w:rsid w:val="00B67116"/>
    <w:rsid w:val="00B67B1F"/>
    <w:rsid w:val="00B7119D"/>
    <w:rsid w:val="00B71DE4"/>
    <w:rsid w:val="00B7344F"/>
    <w:rsid w:val="00B74655"/>
    <w:rsid w:val="00B753CF"/>
    <w:rsid w:val="00B75498"/>
    <w:rsid w:val="00B767AF"/>
    <w:rsid w:val="00B7717B"/>
    <w:rsid w:val="00B77567"/>
    <w:rsid w:val="00B779AE"/>
    <w:rsid w:val="00B81F12"/>
    <w:rsid w:val="00B85196"/>
    <w:rsid w:val="00B90C9A"/>
    <w:rsid w:val="00B90EDB"/>
    <w:rsid w:val="00B914E9"/>
    <w:rsid w:val="00B9250E"/>
    <w:rsid w:val="00B92CBD"/>
    <w:rsid w:val="00B92D87"/>
    <w:rsid w:val="00B932E5"/>
    <w:rsid w:val="00B941B6"/>
    <w:rsid w:val="00B94B0F"/>
    <w:rsid w:val="00BA2927"/>
    <w:rsid w:val="00BA3568"/>
    <w:rsid w:val="00BA3C61"/>
    <w:rsid w:val="00BA48DD"/>
    <w:rsid w:val="00BA4DF2"/>
    <w:rsid w:val="00BA7246"/>
    <w:rsid w:val="00BB06DC"/>
    <w:rsid w:val="00BB1DC2"/>
    <w:rsid w:val="00BB21CC"/>
    <w:rsid w:val="00BB267F"/>
    <w:rsid w:val="00BB2BD3"/>
    <w:rsid w:val="00BB2DCE"/>
    <w:rsid w:val="00BB2DE5"/>
    <w:rsid w:val="00BB3C02"/>
    <w:rsid w:val="00BB3E61"/>
    <w:rsid w:val="00BB4218"/>
    <w:rsid w:val="00BB4427"/>
    <w:rsid w:val="00BB7711"/>
    <w:rsid w:val="00BC27D7"/>
    <w:rsid w:val="00BC415A"/>
    <w:rsid w:val="00BC5E99"/>
    <w:rsid w:val="00BC696E"/>
    <w:rsid w:val="00BC77E2"/>
    <w:rsid w:val="00BC7BCB"/>
    <w:rsid w:val="00BD0CF8"/>
    <w:rsid w:val="00BD1470"/>
    <w:rsid w:val="00BD3E0C"/>
    <w:rsid w:val="00BD50BC"/>
    <w:rsid w:val="00BD5B15"/>
    <w:rsid w:val="00BD7B35"/>
    <w:rsid w:val="00BE09B0"/>
    <w:rsid w:val="00BE1E2A"/>
    <w:rsid w:val="00BE3198"/>
    <w:rsid w:val="00BE3C14"/>
    <w:rsid w:val="00BE4C38"/>
    <w:rsid w:val="00BE54E1"/>
    <w:rsid w:val="00BE6820"/>
    <w:rsid w:val="00BE6B85"/>
    <w:rsid w:val="00BE6FCA"/>
    <w:rsid w:val="00BE75E5"/>
    <w:rsid w:val="00BF082B"/>
    <w:rsid w:val="00BF3925"/>
    <w:rsid w:val="00BF3BB1"/>
    <w:rsid w:val="00BF3C2F"/>
    <w:rsid w:val="00BF41A9"/>
    <w:rsid w:val="00BF4325"/>
    <w:rsid w:val="00BF58BD"/>
    <w:rsid w:val="00C00C9B"/>
    <w:rsid w:val="00C01262"/>
    <w:rsid w:val="00C013CD"/>
    <w:rsid w:val="00C0287F"/>
    <w:rsid w:val="00C0350B"/>
    <w:rsid w:val="00C03FE3"/>
    <w:rsid w:val="00C06D5E"/>
    <w:rsid w:val="00C07551"/>
    <w:rsid w:val="00C101CD"/>
    <w:rsid w:val="00C10C7E"/>
    <w:rsid w:val="00C1146D"/>
    <w:rsid w:val="00C11597"/>
    <w:rsid w:val="00C1219E"/>
    <w:rsid w:val="00C12952"/>
    <w:rsid w:val="00C12BBA"/>
    <w:rsid w:val="00C133B9"/>
    <w:rsid w:val="00C13F05"/>
    <w:rsid w:val="00C15491"/>
    <w:rsid w:val="00C158A4"/>
    <w:rsid w:val="00C200DF"/>
    <w:rsid w:val="00C219C1"/>
    <w:rsid w:val="00C21D61"/>
    <w:rsid w:val="00C21F41"/>
    <w:rsid w:val="00C23B11"/>
    <w:rsid w:val="00C2400B"/>
    <w:rsid w:val="00C24251"/>
    <w:rsid w:val="00C247FE"/>
    <w:rsid w:val="00C2573C"/>
    <w:rsid w:val="00C25DEA"/>
    <w:rsid w:val="00C25FB1"/>
    <w:rsid w:val="00C26838"/>
    <w:rsid w:val="00C32014"/>
    <w:rsid w:val="00C32114"/>
    <w:rsid w:val="00C334EC"/>
    <w:rsid w:val="00C341B6"/>
    <w:rsid w:val="00C3557A"/>
    <w:rsid w:val="00C35CDD"/>
    <w:rsid w:val="00C36863"/>
    <w:rsid w:val="00C36B25"/>
    <w:rsid w:val="00C36B5C"/>
    <w:rsid w:val="00C43134"/>
    <w:rsid w:val="00C44732"/>
    <w:rsid w:val="00C45FFE"/>
    <w:rsid w:val="00C46617"/>
    <w:rsid w:val="00C50578"/>
    <w:rsid w:val="00C51D0C"/>
    <w:rsid w:val="00C51F36"/>
    <w:rsid w:val="00C55E12"/>
    <w:rsid w:val="00C55FB5"/>
    <w:rsid w:val="00C56833"/>
    <w:rsid w:val="00C61A11"/>
    <w:rsid w:val="00C61BC8"/>
    <w:rsid w:val="00C62295"/>
    <w:rsid w:val="00C6234A"/>
    <w:rsid w:val="00C633CA"/>
    <w:rsid w:val="00C64001"/>
    <w:rsid w:val="00C64132"/>
    <w:rsid w:val="00C64782"/>
    <w:rsid w:val="00C653DE"/>
    <w:rsid w:val="00C66730"/>
    <w:rsid w:val="00C70AF0"/>
    <w:rsid w:val="00C711E5"/>
    <w:rsid w:val="00C734F1"/>
    <w:rsid w:val="00C73F63"/>
    <w:rsid w:val="00C7440A"/>
    <w:rsid w:val="00C767E8"/>
    <w:rsid w:val="00C76F62"/>
    <w:rsid w:val="00C82F6C"/>
    <w:rsid w:val="00C82F79"/>
    <w:rsid w:val="00C83652"/>
    <w:rsid w:val="00C83E56"/>
    <w:rsid w:val="00C85A6E"/>
    <w:rsid w:val="00C86343"/>
    <w:rsid w:val="00C870DC"/>
    <w:rsid w:val="00C908CF"/>
    <w:rsid w:val="00C90AEE"/>
    <w:rsid w:val="00C91A59"/>
    <w:rsid w:val="00C939A3"/>
    <w:rsid w:val="00C9521B"/>
    <w:rsid w:val="00C95B1F"/>
    <w:rsid w:val="00C9668D"/>
    <w:rsid w:val="00C97C0C"/>
    <w:rsid w:val="00CA134D"/>
    <w:rsid w:val="00CA326D"/>
    <w:rsid w:val="00CA423E"/>
    <w:rsid w:val="00CA5209"/>
    <w:rsid w:val="00CA539E"/>
    <w:rsid w:val="00CA555D"/>
    <w:rsid w:val="00CA5589"/>
    <w:rsid w:val="00CA5D30"/>
    <w:rsid w:val="00CB0645"/>
    <w:rsid w:val="00CB171D"/>
    <w:rsid w:val="00CB1BD9"/>
    <w:rsid w:val="00CB2637"/>
    <w:rsid w:val="00CB2E15"/>
    <w:rsid w:val="00CB3DEA"/>
    <w:rsid w:val="00CB4F89"/>
    <w:rsid w:val="00CB56BB"/>
    <w:rsid w:val="00CB58BF"/>
    <w:rsid w:val="00CC1CFE"/>
    <w:rsid w:val="00CC23C2"/>
    <w:rsid w:val="00CC358C"/>
    <w:rsid w:val="00CC4824"/>
    <w:rsid w:val="00CC49B2"/>
    <w:rsid w:val="00CC49D9"/>
    <w:rsid w:val="00CC4D1C"/>
    <w:rsid w:val="00CC5B9F"/>
    <w:rsid w:val="00CC5C3D"/>
    <w:rsid w:val="00CC7D56"/>
    <w:rsid w:val="00CD1E2B"/>
    <w:rsid w:val="00CD230E"/>
    <w:rsid w:val="00CD2673"/>
    <w:rsid w:val="00CD2723"/>
    <w:rsid w:val="00CD2988"/>
    <w:rsid w:val="00CD39E1"/>
    <w:rsid w:val="00CD487D"/>
    <w:rsid w:val="00CD6EE2"/>
    <w:rsid w:val="00CE13DF"/>
    <w:rsid w:val="00CE2EC6"/>
    <w:rsid w:val="00CE3E8B"/>
    <w:rsid w:val="00CE433F"/>
    <w:rsid w:val="00CE44BE"/>
    <w:rsid w:val="00CE4EAD"/>
    <w:rsid w:val="00CE50E4"/>
    <w:rsid w:val="00CE5127"/>
    <w:rsid w:val="00CE5F54"/>
    <w:rsid w:val="00CE6916"/>
    <w:rsid w:val="00CE6D8D"/>
    <w:rsid w:val="00CE70DC"/>
    <w:rsid w:val="00CE7383"/>
    <w:rsid w:val="00CF02B2"/>
    <w:rsid w:val="00CF0E93"/>
    <w:rsid w:val="00CF2C7A"/>
    <w:rsid w:val="00CF2F39"/>
    <w:rsid w:val="00CF3819"/>
    <w:rsid w:val="00CF4474"/>
    <w:rsid w:val="00CF45A2"/>
    <w:rsid w:val="00CF46B6"/>
    <w:rsid w:val="00D00CE3"/>
    <w:rsid w:val="00D01B00"/>
    <w:rsid w:val="00D02545"/>
    <w:rsid w:val="00D10FF4"/>
    <w:rsid w:val="00D125D9"/>
    <w:rsid w:val="00D134B7"/>
    <w:rsid w:val="00D13D7F"/>
    <w:rsid w:val="00D14FB7"/>
    <w:rsid w:val="00D150F8"/>
    <w:rsid w:val="00D16208"/>
    <w:rsid w:val="00D16A87"/>
    <w:rsid w:val="00D1795F"/>
    <w:rsid w:val="00D227AF"/>
    <w:rsid w:val="00D2529E"/>
    <w:rsid w:val="00D261AE"/>
    <w:rsid w:val="00D27C89"/>
    <w:rsid w:val="00D30101"/>
    <w:rsid w:val="00D318F4"/>
    <w:rsid w:val="00D351C6"/>
    <w:rsid w:val="00D35522"/>
    <w:rsid w:val="00D35B3D"/>
    <w:rsid w:val="00D3699F"/>
    <w:rsid w:val="00D43454"/>
    <w:rsid w:val="00D43B8A"/>
    <w:rsid w:val="00D45657"/>
    <w:rsid w:val="00D46D4A"/>
    <w:rsid w:val="00D50602"/>
    <w:rsid w:val="00D50DD1"/>
    <w:rsid w:val="00D51089"/>
    <w:rsid w:val="00D5108E"/>
    <w:rsid w:val="00D5246F"/>
    <w:rsid w:val="00D558AC"/>
    <w:rsid w:val="00D56D33"/>
    <w:rsid w:val="00D57735"/>
    <w:rsid w:val="00D6006B"/>
    <w:rsid w:val="00D606DF"/>
    <w:rsid w:val="00D60D5F"/>
    <w:rsid w:val="00D62530"/>
    <w:rsid w:val="00D65CEF"/>
    <w:rsid w:val="00D66097"/>
    <w:rsid w:val="00D67D2A"/>
    <w:rsid w:val="00D70CC3"/>
    <w:rsid w:val="00D70D7D"/>
    <w:rsid w:val="00D7145E"/>
    <w:rsid w:val="00D7379F"/>
    <w:rsid w:val="00D73ADD"/>
    <w:rsid w:val="00D74F39"/>
    <w:rsid w:val="00D75DD2"/>
    <w:rsid w:val="00D767A1"/>
    <w:rsid w:val="00D80161"/>
    <w:rsid w:val="00D812A2"/>
    <w:rsid w:val="00D81C65"/>
    <w:rsid w:val="00D822C1"/>
    <w:rsid w:val="00D8235D"/>
    <w:rsid w:val="00D8235F"/>
    <w:rsid w:val="00D828E6"/>
    <w:rsid w:val="00D830DF"/>
    <w:rsid w:val="00D83CC6"/>
    <w:rsid w:val="00D83D73"/>
    <w:rsid w:val="00D84406"/>
    <w:rsid w:val="00D86710"/>
    <w:rsid w:val="00D87228"/>
    <w:rsid w:val="00D87538"/>
    <w:rsid w:val="00D87A5B"/>
    <w:rsid w:val="00D9125C"/>
    <w:rsid w:val="00D9221F"/>
    <w:rsid w:val="00D92533"/>
    <w:rsid w:val="00D92737"/>
    <w:rsid w:val="00DA019B"/>
    <w:rsid w:val="00DA03A9"/>
    <w:rsid w:val="00DA2963"/>
    <w:rsid w:val="00DA3470"/>
    <w:rsid w:val="00DA34F0"/>
    <w:rsid w:val="00DA3DF0"/>
    <w:rsid w:val="00DA3F70"/>
    <w:rsid w:val="00DA4899"/>
    <w:rsid w:val="00DB1BDD"/>
    <w:rsid w:val="00DB3144"/>
    <w:rsid w:val="00DB45FD"/>
    <w:rsid w:val="00DB4961"/>
    <w:rsid w:val="00DC10E9"/>
    <w:rsid w:val="00DC278D"/>
    <w:rsid w:val="00DC2BED"/>
    <w:rsid w:val="00DC2E0F"/>
    <w:rsid w:val="00DC3586"/>
    <w:rsid w:val="00DC3625"/>
    <w:rsid w:val="00DC41DB"/>
    <w:rsid w:val="00DC5180"/>
    <w:rsid w:val="00DC70F9"/>
    <w:rsid w:val="00DD05EA"/>
    <w:rsid w:val="00DD29C8"/>
    <w:rsid w:val="00DD34BB"/>
    <w:rsid w:val="00DD36FC"/>
    <w:rsid w:val="00DD4AB6"/>
    <w:rsid w:val="00DD527F"/>
    <w:rsid w:val="00DD5835"/>
    <w:rsid w:val="00DE0F84"/>
    <w:rsid w:val="00DE12A2"/>
    <w:rsid w:val="00DE26D8"/>
    <w:rsid w:val="00DE2B6E"/>
    <w:rsid w:val="00DE30FB"/>
    <w:rsid w:val="00DE3681"/>
    <w:rsid w:val="00DE3C22"/>
    <w:rsid w:val="00DE470C"/>
    <w:rsid w:val="00DF352D"/>
    <w:rsid w:val="00DF3FAA"/>
    <w:rsid w:val="00DF4894"/>
    <w:rsid w:val="00DF526F"/>
    <w:rsid w:val="00DF6639"/>
    <w:rsid w:val="00E02040"/>
    <w:rsid w:val="00E0692D"/>
    <w:rsid w:val="00E06C85"/>
    <w:rsid w:val="00E076A9"/>
    <w:rsid w:val="00E07822"/>
    <w:rsid w:val="00E07880"/>
    <w:rsid w:val="00E1046B"/>
    <w:rsid w:val="00E10D93"/>
    <w:rsid w:val="00E11CEF"/>
    <w:rsid w:val="00E11D8F"/>
    <w:rsid w:val="00E14AA6"/>
    <w:rsid w:val="00E1579A"/>
    <w:rsid w:val="00E15CE7"/>
    <w:rsid w:val="00E16685"/>
    <w:rsid w:val="00E166DD"/>
    <w:rsid w:val="00E20A4F"/>
    <w:rsid w:val="00E21985"/>
    <w:rsid w:val="00E22428"/>
    <w:rsid w:val="00E2448A"/>
    <w:rsid w:val="00E245EF"/>
    <w:rsid w:val="00E258E9"/>
    <w:rsid w:val="00E267E6"/>
    <w:rsid w:val="00E2703E"/>
    <w:rsid w:val="00E27F78"/>
    <w:rsid w:val="00E301B5"/>
    <w:rsid w:val="00E30BA1"/>
    <w:rsid w:val="00E311C9"/>
    <w:rsid w:val="00E314CC"/>
    <w:rsid w:val="00E33485"/>
    <w:rsid w:val="00E34291"/>
    <w:rsid w:val="00E34BD7"/>
    <w:rsid w:val="00E35269"/>
    <w:rsid w:val="00E3538D"/>
    <w:rsid w:val="00E35657"/>
    <w:rsid w:val="00E3577E"/>
    <w:rsid w:val="00E40225"/>
    <w:rsid w:val="00E424E1"/>
    <w:rsid w:val="00E44109"/>
    <w:rsid w:val="00E445A5"/>
    <w:rsid w:val="00E45DFB"/>
    <w:rsid w:val="00E46CD9"/>
    <w:rsid w:val="00E46D1F"/>
    <w:rsid w:val="00E4784E"/>
    <w:rsid w:val="00E509F8"/>
    <w:rsid w:val="00E50BD4"/>
    <w:rsid w:val="00E51379"/>
    <w:rsid w:val="00E52082"/>
    <w:rsid w:val="00E52A08"/>
    <w:rsid w:val="00E533B3"/>
    <w:rsid w:val="00E54236"/>
    <w:rsid w:val="00E54351"/>
    <w:rsid w:val="00E55AE0"/>
    <w:rsid w:val="00E5616F"/>
    <w:rsid w:val="00E56DB5"/>
    <w:rsid w:val="00E60ABC"/>
    <w:rsid w:val="00E60C77"/>
    <w:rsid w:val="00E62ABC"/>
    <w:rsid w:val="00E6668B"/>
    <w:rsid w:val="00E704C2"/>
    <w:rsid w:val="00E70D23"/>
    <w:rsid w:val="00E727F4"/>
    <w:rsid w:val="00E73023"/>
    <w:rsid w:val="00E733D3"/>
    <w:rsid w:val="00E73A82"/>
    <w:rsid w:val="00E73A9A"/>
    <w:rsid w:val="00E753D5"/>
    <w:rsid w:val="00E759A2"/>
    <w:rsid w:val="00E76EA2"/>
    <w:rsid w:val="00E77D06"/>
    <w:rsid w:val="00E81B6C"/>
    <w:rsid w:val="00E8216B"/>
    <w:rsid w:val="00E8252F"/>
    <w:rsid w:val="00E827EE"/>
    <w:rsid w:val="00E82B3B"/>
    <w:rsid w:val="00E82C4B"/>
    <w:rsid w:val="00E82F3C"/>
    <w:rsid w:val="00E837F1"/>
    <w:rsid w:val="00E839D3"/>
    <w:rsid w:val="00E83E6B"/>
    <w:rsid w:val="00E84667"/>
    <w:rsid w:val="00E85F30"/>
    <w:rsid w:val="00E86283"/>
    <w:rsid w:val="00E8755A"/>
    <w:rsid w:val="00E90A33"/>
    <w:rsid w:val="00E90ECC"/>
    <w:rsid w:val="00E9170D"/>
    <w:rsid w:val="00E91E8A"/>
    <w:rsid w:val="00E928F9"/>
    <w:rsid w:val="00E937BC"/>
    <w:rsid w:val="00E938EC"/>
    <w:rsid w:val="00E93A6E"/>
    <w:rsid w:val="00E949C6"/>
    <w:rsid w:val="00E94A6E"/>
    <w:rsid w:val="00E96910"/>
    <w:rsid w:val="00EA0E40"/>
    <w:rsid w:val="00EA0ED4"/>
    <w:rsid w:val="00EA12C4"/>
    <w:rsid w:val="00EA12DF"/>
    <w:rsid w:val="00EA1A01"/>
    <w:rsid w:val="00EA2183"/>
    <w:rsid w:val="00EA3012"/>
    <w:rsid w:val="00EA33CB"/>
    <w:rsid w:val="00EA438F"/>
    <w:rsid w:val="00EA498C"/>
    <w:rsid w:val="00EA548E"/>
    <w:rsid w:val="00EA5804"/>
    <w:rsid w:val="00EB074F"/>
    <w:rsid w:val="00EB2720"/>
    <w:rsid w:val="00EB3F9A"/>
    <w:rsid w:val="00EB4749"/>
    <w:rsid w:val="00EB55B5"/>
    <w:rsid w:val="00EB70C8"/>
    <w:rsid w:val="00EB73E3"/>
    <w:rsid w:val="00EB750D"/>
    <w:rsid w:val="00EC02C3"/>
    <w:rsid w:val="00EC1038"/>
    <w:rsid w:val="00EC1BEE"/>
    <w:rsid w:val="00EC27F1"/>
    <w:rsid w:val="00EC2C78"/>
    <w:rsid w:val="00EC2E8E"/>
    <w:rsid w:val="00EC3C81"/>
    <w:rsid w:val="00EC4608"/>
    <w:rsid w:val="00EC461B"/>
    <w:rsid w:val="00EC48F2"/>
    <w:rsid w:val="00EC5D9A"/>
    <w:rsid w:val="00ED0041"/>
    <w:rsid w:val="00ED310D"/>
    <w:rsid w:val="00ED414A"/>
    <w:rsid w:val="00ED45C2"/>
    <w:rsid w:val="00ED5900"/>
    <w:rsid w:val="00ED5C63"/>
    <w:rsid w:val="00EE1880"/>
    <w:rsid w:val="00EE2D7C"/>
    <w:rsid w:val="00EE2E11"/>
    <w:rsid w:val="00EE4179"/>
    <w:rsid w:val="00EE45C2"/>
    <w:rsid w:val="00EE49B3"/>
    <w:rsid w:val="00EE66BE"/>
    <w:rsid w:val="00EE6A30"/>
    <w:rsid w:val="00EE6DB8"/>
    <w:rsid w:val="00EE7494"/>
    <w:rsid w:val="00EE763C"/>
    <w:rsid w:val="00EF0E16"/>
    <w:rsid w:val="00EF3FE7"/>
    <w:rsid w:val="00EF4DBE"/>
    <w:rsid w:val="00EF5624"/>
    <w:rsid w:val="00EF6042"/>
    <w:rsid w:val="00EF60CC"/>
    <w:rsid w:val="00EF612B"/>
    <w:rsid w:val="00EF6467"/>
    <w:rsid w:val="00EF72B6"/>
    <w:rsid w:val="00EF7949"/>
    <w:rsid w:val="00F00686"/>
    <w:rsid w:val="00F00BDF"/>
    <w:rsid w:val="00F00EEB"/>
    <w:rsid w:val="00F01A66"/>
    <w:rsid w:val="00F03916"/>
    <w:rsid w:val="00F03E83"/>
    <w:rsid w:val="00F05AF9"/>
    <w:rsid w:val="00F05DE3"/>
    <w:rsid w:val="00F06680"/>
    <w:rsid w:val="00F069C3"/>
    <w:rsid w:val="00F06AFB"/>
    <w:rsid w:val="00F06E5E"/>
    <w:rsid w:val="00F07F25"/>
    <w:rsid w:val="00F10F49"/>
    <w:rsid w:val="00F11522"/>
    <w:rsid w:val="00F11A99"/>
    <w:rsid w:val="00F11E9D"/>
    <w:rsid w:val="00F13034"/>
    <w:rsid w:val="00F13D79"/>
    <w:rsid w:val="00F1533C"/>
    <w:rsid w:val="00F1559B"/>
    <w:rsid w:val="00F15990"/>
    <w:rsid w:val="00F16971"/>
    <w:rsid w:val="00F16BA9"/>
    <w:rsid w:val="00F216E5"/>
    <w:rsid w:val="00F24591"/>
    <w:rsid w:val="00F27406"/>
    <w:rsid w:val="00F30888"/>
    <w:rsid w:val="00F31336"/>
    <w:rsid w:val="00F3468B"/>
    <w:rsid w:val="00F34D25"/>
    <w:rsid w:val="00F37ECB"/>
    <w:rsid w:val="00F40133"/>
    <w:rsid w:val="00F42FEF"/>
    <w:rsid w:val="00F44D73"/>
    <w:rsid w:val="00F459C5"/>
    <w:rsid w:val="00F46EEB"/>
    <w:rsid w:val="00F476B9"/>
    <w:rsid w:val="00F50CC7"/>
    <w:rsid w:val="00F5106F"/>
    <w:rsid w:val="00F51467"/>
    <w:rsid w:val="00F51C00"/>
    <w:rsid w:val="00F538B8"/>
    <w:rsid w:val="00F53E24"/>
    <w:rsid w:val="00F54727"/>
    <w:rsid w:val="00F54C0F"/>
    <w:rsid w:val="00F55D9B"/>
    <w:rsid w:val="00F560E5"/>
    <w:rsid w:val="00F56722"/>
    <w:rsid w:val="00F56BD0"/>
    <w:rsid w:val="00F56EEB"/>
    <w:rsid w:val="00F571CF"/>
    <w:rsid w:val="00F572D5"/>
    <w:rsid w:val="00F62AEB"/>
    <w:rsid w:val="00F63477"/>
    <w:rsid w:val="00F636AB"/>
    <w:rsid w:val="00F63A69"/>
    <w:rsid w:val="00F65246"/>
    <w:rsid w:val="00F6698E"/>
    <w:rsid w:val="00F71AD9"/>
    <w:rsid w:val="00F72219"/>
    <w:rsid w:val="00F72902"/>
    <w:rsid w:val="00F72EB3"/>
    <w:rsid w:val="00F7383F"/>
    <w:rsid w:val="00F7600F"/>
    <w:rsid w:val="00F775BA"/>
    <w:rsid w:val="00F77A33"/>
    <w:rsid w:val="00F81DD1"/>
    <w:rsid w:val="00F8462C"/>
    <w:rsid w:val="00F85AE6"/>
    <w:rsid w:val="00F85B41"/>
    <w:rsid w:val="00F8606A"/>
    <w:rsid w:val="00F86ABA"/>
    <w:rsid w:val="00F91630"/>
    <w:rsid w:val="00F917C1"/>
    <w:rsid w:val="00F917C6"/>
    <w:rsid w:val="00F91D60"/>
    <w:rsid w:val="00F92D1A"/>
    <w:rsid w:val="00F94FE9"/>
    <w:rsid w:val="00F9699C"/>
    <w:rsid w:val="00F96AD8"/>
    <w:rsid w:val="00F96F67"/>
    <w:rsid w:val="00FA02D1"/>
    <w:rsid w:val="00FA0787"/>
    <w:rsid w:val="00FA08B1"/>
    <w:rsid w:val="00FA10EA"/>
    <w:rsid w:val="00FA1B58"/>
    <w:rsid w:val="00FA3D91"/>
    <w:rsid w:val="00FA3FD6"/>
    <w:rsid w:val="00FA6FCA"/>
    <w:rsid w:val="00FB00F5"/>
    <w:rsid w:val="00FB02C1"/>
    <w:rsid w:val="00FB0741"/>
    <w:rsid w:val="00FB0C7B"/>
    <w:rsid w:val="00FB2922"/>
    <w:rsid w:val="00FB2F67"/>
    <w:rsid w:val="00FB388A"/>
    <w:rsid w:val="00FB3B6A"/>
    <w:rsid w:val="00FB4FB4"/>
    <w:rsid w:val="00FB592F"/>
    <w:rsid w:val="00FB62AC"/>
    <w:rsid w:val="00FB62E9"/>
    <w:rsid w:val="00FC18DE"/>
    <w:rsid w:val="00FC1C17"/>
    <w:rsid w:val="00FC2C86"/>
    <w:rsid w:val="00FC34EE"/>
    <w:rsid w:val="00FC66D7"/>
    <w:rsid w:val="00FC699C"/>
    <w:rsid w:val="00FC6B11"/>
    <w:rsid w:val="00FC7B97"/>
    <w:rsid w:val="00FC7D68"/>
    <w:rsid w:val="00FD0DDA"/>
    <w:rsid w:val="00FD18F7"/>
    <w:rsid w:val="00FD2A79"/>
    <w:rsid w:val="00FD4485"/>
    <w:rsid w:val="00FD4AA8"/>
    <w:rsid w:val="00FD4C0B"/>
    <w:rsid w:val="00FD6250"/>
    <w:rsid w:val="00FD7C6A"/>
    <w:rsid w:val="00FE023B"/>
    <w:rsid w:val="00FE24C9"/>
    <w:rsid w:val="00FE27D0"/>
    <w:rsid w:val="00FE2D98"/>
    <w:rsid w:val="00FE2DCC"/>
    <w:rsid w:val="00FE3315"/>
    <w:rsid w:val="00FE39F3"/>
    <w:rsid w:val="00FE3E52"/>
    <w:rsid w:val="00FE61C1"/>
    <w:rsid w:val="00FE7210"/>
    <w:rsid w:val="00FE75B0"/>
    <w:rsid w:val="00FF1302"/>
    <w:rsid w:val="00FF1ED0"/>
    <w:rsid w:val="00FF29D2"/>
    <w:rsid w:val="00FF3903"/>
    <w:rsid w:val="00FF4A37"/>
    <w:rsid w:val="00FF789A"/>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v:textbox inset="5.85pt,.7pt,5.85pt,.7pt"/>
    </o:shapedefaults>
    <o:shapelayout v:ext="edit">
      <o:idmap v:ext="edit" data="1"/>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character" w:customStyle="1" w:styleId="apple-converted-space">
    <w:name w:val="apple-converted-space"/>
    <w:basedOn w:val="DefaultParagraphFont"/>
    <w:rsid w:val="00B17F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11752478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CA1F79FE-BAA6-4FBD-B2BD-0E2C06965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1428</TotalTime>
  <Pages>3</Pages>
  <Words>1166</Words>
  <Characters>6080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7232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CH</cp:lastModifiedBy>
  <cp:revision>388</cp:revision>
  <dcterms:created xsi:type="dcterms:W3CDTF">2020-08-06T06:51:00Z</dcterms:created>
  <dcterms:modified xsi:type="dcterms:W3CDTF">2020-10-23T23:44:00Z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NewReviewCycle">
    <vt:lpwstr/>
  </property>
</Properties>
</file>